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540A" w:rsidRDefault="00BA2F70" w:rsidP="009213D9">
      <w:pPr>
        <w:pStyle w:val="CompanyName"/>
        <w:framePr w:h="1920" w:wrap="notBeside" w:anchorLock="1"/>
        <w:rPr>
          <w:b/>
          <w:sz w:val="44"/>
          <w:szCs w:val="44"/>
        </w:rPr>
      </w:pPr>
      <w:r>
        <w:rPr>
          <w:b/>
          <w:sz w:val="44"/>
          <w:szCs w:val="44"/>
        </w:rPr>
        <w:t>Clear creek county coroner’s office</w:t>
      </w:r>
    </w:p>
    <w:p w:rsidR="00BA2F70" w:rsidRPr="00BA2F70" w:rsidRDefault="00BA2F70" w:rsidP="009213D9">
      <w:pPr>
        <w:pStyle w:val="CompanyName"/>
        <w:framePr w:h="1920" w:wrap="notBeside" w:anchorLock="1"/>
        <w:rPr>
          <w:b/>
          <w:sz w:val="24"/>
          <w:szCs w:val="24"/>
        </w:rPr>
      </w:pPr>
      <w:r w:rsidRPr="00BA2F70">
        <w:rPr>
          <w:b/>
          <w:sz w:val="24"/>
          <w:szCs w:val="24"/>
        </w:rPr>
        <w:t>Chris Hegmann, Coroner</w:t>
      </w:r>
    </w:p>
    <w:p w:rsidR="00BA2F70" w:rsidRPr="00BA2F70" w:rsidRDefault="00B4576F" w:rsidP="00BA2F70">
      <w:pPr>
        <w:pStyle w:val="TitleCover"/>
        <w:rPr>
          <w:b/>
        </w:rPr>
      </w:pPr>
      <w:r>
        <w:rPr>
          <w:b/>
        </w:rPr>
        <w:t>202</w:t>
      </w:r>
      <w:r w:rsidR="003A3D1E">
        <w:rPr>
          <w:b/>
        </w:rPr>
        <w:t>3</w:t>
      </w:r>
    </w:p>
    <w:p w:rsidR="001B540A" w:rsidRDefault="00BA2F70" w:rsidP="00BA2F70">
      <w:pPr>
        <w:pStyle w:val="TitleCover"/>
      </w:pPr>
      <w:r>
        <w:t>Annual report</w:t>
      </w:r>
    </w:p>
    <w:p w:rsidR="00BA2F70" w:rsidRDefault="00BA2F70">
      <w:pPr>
        <w:pStyle w:val="SubtitleCover"/>
        <w:rPr>
          <w:sz w:val="24"/>
          <w:szCs w:val="24"/>
        </w:rPr>
      </w:pPr>
    </w:p>
    <w:p w:rsidR="00BA2F70" w:rsidRDefault="00BA2F70">
      <w:pPr>
        <w:pStyle w:val="SubtitleCover"/>
        <w:rPr>
          <w:sz w:val="24"/>
          <w:szCs w:val="24"/>
        </w:rPr>
      </w:pPr>
    </w:p>
    <w:p w:rsidR="00BA2F70" w:rsidRDefault="0005472F">
      <w:pPr>
        <w:pStyle w:val="SubtitleCover"/>
        <w:rPr>
          <w:sz w:val="24"/>
          <w:szCs w:val="24"/>
        </w:rPr>
      </w:pPr>
      <w:r>
        <w:rPr>
          <w:noProof/>
          <w:sz w:val="24"/>
          <w:szCs w:val="24"/>
        </w:rPr>
        <w:drawing>
          <wp:inline distT="0" distB="0" distL="0" distR="0">
            <wp:extent cx="2514600" cy="20858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ear Creek Logo 2 JPE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13798" cy="2085229"/>
                    </a:xfrm>
                    <a:prstGeom prst="rect">
                      <a:avLst/>
                    </a:prstGeom>
                  </pic:spPr>
                </pic:pic>
              </a:graphicData>
            </a:graphic>
          </wp:inline>
        </w:drawing>
      </w:r>
    </w:p>
    <w:p w:rsidR="00BA2F70" w:rsidRDefault="00BA2F70" w:rsidP="00BA2F70">
      <w:pPr>
        <w:pStyle w:val="SubtitleCover"/>
        <w:jc w:val="left"/>
        <w:rPr>
          <w:sz w:val="24"/>
          <w:szCs w:val="24"/>
        </w:rPr>
      </w:pPr>
    </w:p>
    <w:p w:rsidR="00BA2F70" w:rsidRPr="00BA2F70" w:rsidRDefault="00BA2F70" w:rsidP="00BA2F70">
      <w:pPr>
        <w:pStyle w:val="BodyText"/>
      </w:pPr>
    </w:p>
    <w:p w:rsidR="001B540A" w:rsidRPr="00BA2F70" w:rsidRDefault="00BA2F70">
      <w:pPr>
        <w:pStyle w:val="SubtitleCover"/>
        <w:rPr>
          <w:sz w:val="24"/>
          <w:szCs w:val="24"/>
        </w:rPr>
      </w:pPr>
      <w:r w:rsidRPr="00BA2F70">
        <w:rPr>
          <w:sz w:val="24"/>
          <w:szCs w:val="24"/>
        </w:rPr>
        <w:t>The mission of the Clear Creek County Coroner’s Office is to protect the interests of deceased individuals and the citizens of Clear Creek County by conducting independent investigations of deaths occurring within our jurisdiction. We determine the cause and manner of death, the identity of the decedent and provide notification to the legal next of kin with compassion, professionalism, and integrity.</w:t>
      </w:r>
    </w:p>
    <w:p w:rsidR="001B540A" w:rsidRDefault="001B540A" w:rsidP="009213D9">
      <w:pPr>
        <w:sectPr w:rsidR="001B540A">
          <w:headerReference w:type="default" r:id="rId9"/>
          <w:footerReference w:type="even" r:id="rId10"/>
          <w:footerReference w:type="default" r:id="rId11"/>
          <w:headerReference w:type="first" r:id="rId12"/>
          <w:footerReference w:type="first" r:id="rId13"/>
          <w:pgSz w:w="12240" w:h="15840" w:code="1"/>
          <w:pgMar w:top="1440" w:right="1800" w:bottom="1440" w:left="1800" w:header="960" w:footer="965" w:gutter="0"/>
          <w:pgNumType w:start="1"/>
          <w:cols w:space="720"/>
          <w:titlePg/>
        </w:sectPr>
      </w:pPr>
    </w:p>
    <w:p w:rsidR="00D2451E" w:rsidRPr="00EE4F4F" w:rsidRDefault="001B540A" w:rsidP="00BA2F70">
      <w:pPr>
        <w:pStyle w:val="Title"/>
        <w:rPr>
          <w:b/>
          <w:sz w:val="72"/>
          <w:szCs w:val="72"/>
          <w:u w:val="single"/>
        </w:rPr>
      </w:pPr>
      <w:r w:rsidRPr="00AD13DC">
        <w:br w:type="page"/>
      </w:r>
      <w:r w:rsidR="00EE4F4F" w:rsidRPr="00EE4F4F">
        <w:rPr>
          <w:b/>
          <w:sz w:val="72"/>
          <w:szCs w:val="72"/>
          <w:u w:val="single"/>
        </w:rPr>
        <w:lastRenderedPageBreak/>
        <w:t>Coroner Staff</w:t>
      </w:r>
    </w:p>
    <w:p w:rsidR="00EE4F4F" w:rsidRDefault="00EE4F4F" w:rsidP="00EE4F4F">
      <w:pPr>
        <w:pStyle w:val="BodyText"/>
        <w:spacing w:after="0"/>
        <w:jc w:val="center"/>
        <w:rPr>
          <w:caps/>
          <w:spacing w:val="20"/>
          <w:kern w:val="20"/>
          <w:sz w:val="32"/>
          <w:szCs w:val="32"/>
        </w:rPr>
      </w:pPr>
    </w:p>
    <w:p w:rsidR="00EE4F4F" w:rsidRDefault="00EE4F4F" w:rsidP="00EE4F4F">
      <w:pPr>
        <w:pStyle w:val="BodyText"/>
        <w:spacing w:after="0"/>
        <w:jc w:val="center"/>
        <w:rPr>
          <w:caps/>
          <w:spacing w:val="20"/>
          <w:kern w:val="20"/>
          <w:sz w:val="32"/>
          <w:szCs w:val="32"/>
        </w:rPr>
      </w:pPr>
    </w:p>
    <w:p w:rsidR="00EE4F4F" w:rsidRPr="00EE4F4F" w:rsidRDefault="00EE4F4F" w:rsidP="00EE4F4F">
      <w:pPr>
        <w:pStyle w:val="BodyText"/>
        <w:spacing w:after="0"/>
        <w:jc w:val="center"/>
        <w:rPr>
          <w:sz w:val="44"/>
          <w:szCs w:val="44"/>
        </w:rPr>
      </w:pPr>
      <w:r w:rsidRPr="00EE4F4F">
        <w:rPr>
          <w:sz w:val="44"/>
          <w:szCs w:val="44"/>
        </w:rPr>
        <w:t>Chris Hegmann</w:t>
      </w:r>
    </w:p>
    <w:p w:rsidR="00EE4F4F" w:rsidRPr="00EE4F4F" w:rsidRDefault="00EE4F4F" w:rsidP="00EE4F4F">
      <w:pPr>
        <w:pStyle w:val="BodyText"/>
        <w:spacing w:after="0"/>
        <w:jc w:val="center"/>
        <w:rPr>
          <w:sz w:val="44"/>
          <w:szCs w:val="44"/>
        </w:rPr>
      </w:pPr>
      <w:r w:rsidRPr="00EE4F4F">
        <w:rPr>
          <w:sz w:val="44"/>
          <w:szCs w:val="44"/>
        </w:rPr>
        <w:t>Coroner</w:t>
      </w:r>
    </w:p>
    <w:p w:rsidR="00EE4F4F" w:rsidRPr="00EE4F4F" w:rsidRDefault="00EE4F4F" w:rsidP="00EE4F4F">
      <w:pPr>
        <w:pStyle w:val="BodyText"/>
        <w:spacing w:after="0"/>
        <w:jc w:val="center"/>
        <w:rPr>
          <w:sz w:val="44"/>
          <w:szCs w:val="44"/>
        </w:rPr>
      </w:pPr>
    </w:p>
    <w:p w:rsidR="00EE4F4F" w:rsidRPr="00EE4F4F" w:rsidRDefault="00EE4F4F" w:rsidP="00EE4F4F">
      <w:pPr>
        <w:pStyle w:val="BodyText"/>
        <w:spacing w:after="0"/>
        <w:jc w:val="center"/>
        <w:rPr>
          <w:sz w:val="44"/>
          <w:szCs w:val="44"/>
        </w:rPr>
      </w:pPr>
      <w:r w:rsidRPr="00EE4F4F">
        <w:rPr>
          <w:sz w:val="44"/>
          <w:szCs w:val="44"/>
        </w:rPr>
        <w:t>Nichol Nelson</w:t>
      </w:r>
    </w:p>
    <w:p w:rsidR="00EE4F4F" w:rsidRPr="00EE4F4F" w:rsidRDefault="00EE4F4F" w:rsidP="00EE4F4F">
      <w:pPr>
        <w:pStyle w:val="BodyText"/>
        <w:spacing w:after="0"/>
        <w:jc w:val="center"/>
        <w:rPr>
          <w:sz w:val="44"/>
          <w:szCs w:val="44"/>
        </w:rPr>
      </w:pPr>
      <w:r w:rsidRPr="00EE4F4F">
        <w:rPr>
          <w:sz w:val="44"/>
          <w:szCs w:val="44"/>
        </w:rPr>
        <w:t>Chief Deputy Coroner</w:t>
      </w:r>
    </w:p>
    <w:p w:rsidR="00EE4F4F" w:rsidRPr="00EE4F4F" w:rsidRDefault="00EE4F4F" w:rsidP="003A3D1E">
      <w:pPr>
        <w:pStyle w:val="BodyText"/>
        <w:spacing w:after="0"/>
        <w:ind w:firstLine="0"/>
        <w:rPr>
          <w:sz w:val="44"/>
          <w:szCs w:val="44"/>
        </w:rPr>
      </w:pPr>
    </w:p>
    <w:p w:rsidR="00EE4F4F" w:rsidRPr="00EE4F4F" w:rsidRDefault="00B4576F" w:rsidP="00EE4F4F">
      <w:pPr>
        <w:pStyle w:val="BodyText"/>
        <w:spacing w:after="0"/>
        <w:jc w:val="center"/>
        <w:rPr>
          <w:sz w:val="44"/>
          <w:szCs w:val="44"/>
        </w:rPr>
      </w:pPr>
      <w:r>
        <w:rPr>
          <w:sz w:val="44"/>
          <w:szCs w:val="44"/>
        </w:rPr>
        <w:t>Alex Greenhagen</w:t>
      </w:r>
    </w:p>
    <w:p w:rsidR="00EE4F4F" w:rsidRPr="00EE4F4F" w:rsidRDefault="00EE4F4F" w:rsidP="00EE4F4F">
      <w:pPr>
        <w:pStyle w:val="BodyText"/>
        <w:spacing w:after="0"/>
        <w:jc w:val="center"/>
        <w:rPr>
          <w:sz w:val="44"/>
          <w:szCs w:val="44"/>
        </w:rPr>
      </w:pPr>
      <w:r w:rsidRPr="00EE4F4F">
        <w:rPr>
          <w:sz w:val="44"/>
          <w:szCs w:val="44"/>
        </w:rPr>
        <w:t>Deputy Coroner</w:t>
      </w:r>
    </w:p>
    <w:p w:rsidR="00EE4F4F" w:rsidRPr="00EE4F4F" w:rsidRDefault="00EE4F4F" w:rsidP="00EE4F4F">
      <w:pPr>
        <w:pStyle w:val="BodyText"/>
        <w:spacing w:after="0"/>
        <w:jc w:val="center"/>
        <w:rPr>
          <w:sz w:val="44"/>
          <w:szCs w:val="44"/>
        </w:rPr>
      </w:pPr>
    </w:p>
    <w:p w:rsidR="00EE4F4F" w:rsidRPr="00EE4F4F" w:rsidRDefault="00B4576F" w:rsidP="00EE4F4F">
      <w:pPr>
        <w:pStyle w:val="BodyText"/>
        <w:spacing w:after="0"/>
        <w:jc w:val="center"/>
        <w:rPr>
          <w:sz w:val="44"/>
          <w:szCs w:val="44"/>
        </w:rPr>
      </w:pPr>
      <w:r>
        <w:rPr>
          <w:sz w:val="44"/>
          <w:szCs w:val="44"/>
        </w:rPr>
        <w:t>Louis Greek</w:t>
      </w:r>
    </w:p>
    <w:p w:rsidR="00EE4F4F" w:rsidRDefault="00EE4F4F" w:rsidP="00EE4F4F">
      <w:pPr>
        <w:pStyle w:val="BodyText"/>
        <w:spacing w:after="0"/>
        <w:jc w:val="center"/>
        <w:rPr>
          <w:sz w:val="44"/>
          <w:szCs w:val="44"/>
        </w:rPr>
      </w:pPr>
      <w:r w:rsidRPr="00EE4F4F">
        <w:rPr>
          <w:sz w:val="44"/>
          <w:szCs w:val="44"/>
        </w:rPr>
        <w:t>Deputy Coroner</w:t>
      </w:r>
    </w:p>
    <w:p w:rsidR="00EE4F4F" w:rsidRDefault="00EE4F4F" w:rsidP="00EE4F4F">
      <w:pPr>
        <w:pStyle w:val="BodyText"/>
        <w:spacing w:after="0"/>
        <w:jc w:val="center"/>
        <w:rPr>
          <w:sz w:val="44"/>
          <w:szCs w:val="44"/>
        </w:rPr>
      </w:pPr>
    </w:p>
    <w:p w:rsidR="00EE4F4F" w:rsidRDefault="00EE4F4F" w:rsidP="00EE4F4F">
      <w:pPr>
        <w:pStyle w:val="BodyText"/>
        <w:spacing w:after="0"/>
        <w:jc w:val="center"/>
        <w:rPr>
          <w:sz w:val="44"/>
          <w:szCs w:val="44"/>
        </w:rPr>
      </w:pPr>
    </w:p>
    <w:p w:rsidR="00EE4F4F" w:rsidRDefault="00EE4F4F" w:rsidP="00EE4F4F">
      <w:pPr>
        <w:pStyle w:val="BodyText"/>
        <w:spacing w:after="0"/>
        <w:jc w:val="center"/>
        <w:rPr>
          <w:sz w:val="44"/>
          <w:szCs w:val="44"/>
        </w:rPr>
      </w:pPr>
    </w:p>
    <w:p w:rsidR="00EE4F4F" w:rsidRDefault="00EE4F4F" w:rsidP="00EE4F4F">
      <w:pPr>
        <w:pStyle w:val="BodyText"/>
        <w:spacing w:after="0"/>
        <w:jc w:val="center"/>
        <w:rPr>
          <w:sz w:val="44"/>
          <w:szCs w:val="44"/>
        </w:rPr>
      </w:pPr>
    </w:p>
    <w:p w:rsidR="00EE4F4F" w:rsidRDefault="00EE4F4F" w:rsidP="00EE4F4F">
      <w:pPr>
        <w:pStyle w:val="BodyText"/>
        <w:spacing w:after="0"/>
        <w:jc w:val="center"/>
        <w:rPr>
          <w:sz w:val="44"/>
          <w:szCs w:val="44"/>
        </w:rPr>
      </w:pPr>
    </w:p>
    <w:p w:rsidR="00EE4F4F" w:rsidRDefault="00EE4F4F" w:rsidP="00EE4F4F">
      <w:pPr>
        <w:pStyle w:val="BodyText"/>
        <w:spacing w:after="0"/>
        <w:jc w:val="center"/>
        <w:rPr>
          <w:sz w:val="44"/>
          <w:szCs w:val="44"/>
        </w:rPr>
      </w:pPr>
    </w:p>
    <w:p w:rsidR="00EE4F4F" w:rsidRDefault="00EE4F4F" w:rsidP="00EE4F4F">
      <w:pPr>
        <w:pStyle w:val="BodyText"/>
        <w:spacing w:after="0"/>
        <w:jc w:val="center"/>
        <w:rPr>
          <w:sz w:val="44"/>
          <w:szCs w:val="44"/>
        </w:rPr>
      </w:pPr>
    </w:p>
    <w:p w:rsidR="00EE4F4F" w:rsidRDefault="00EE4F4F" w:rsidP="00EE4F4F">
      <w:pPr>
        <w:pStyle w:val="BodyText"/>
        <w:spacing w:after="0"/>
        <w:jc w:val="center"/>
        <w:rPr>
          <w:sz w:val="44"/>
          <w:szCs w:val="44"/>
        </w:rPr>
      </w:pPr>
    </w:p>
    <w:p w:rsidR="003A3D1E" w:rsidRDefault="003A3D1E" w:rsidP="00EE4F4F">
      <w:pPr>
        <w:pStyle w:val="BodyText"/>
        <w:spacing w:after="0"/>
        <w:jc w:val="center"/>
        <w:rPr>
          <w:sz w:val="36"/>
          <w:szCs w:val="36"/>
          <w:u w:val="single"/>
        </w:rPr>
      </w:pPr>
    </w:p>
    <w:p w:rsidR="003A3D1E" w:rsidRDefault="003A3D1E" w:rsidP="00EE4F4F">
      <w:pPr>
        <w:pStyle w:val="BodyText"/>
        <w:spacing w:after="0"/>
        <w:jc w:val="center"/>
        <w:rPr>
          <w:sz w:val="36"/>
          <w:szCs w:val="36"/>
          <w:u w:val="single"/>
        </w:rPr>
      </w:pPr>
    </w:p>
    <w:p w:rsidR="003A3D1E" w:rsidRDefault="003A3D1E" w:rsidP="00EE4F4F">
      <w:pPr>
        <w:pStyle w:val="BodyText"/>
        <w:spacing w:after="0"/>
        <w:jc w:val="center"/>
        <w:rPr>
          <w:sz w:val="36"/>
          <w:szCs w:val="36"/>
          <w:u w:val="single"/>
        </w:rPr>
      </w:pPr>
    </w:p>
    <w:p w:rsidR="003A3D1E" w:rsidRDefault="003A3D1E" w:rsidP="00EE4F4F">
      <w:pPr>
        <w:pStyle w:val="BodyText"/>
        <w:spacing w:after="0"/>
        <w:jc w:val="center"/>
        <w:rPr>
          <w:sz w:val="36"/>
          <w:szCs w:val="36"/>
          <w:u w:val="single"/>
        </w:rPr>
      </w:pPr>
    </w:p>
    <w:p w:rsidR="00DE314A" w:rsidRDefault="00DE314A" w:rsidP="00EE4F4F">
      <w:pPr>
        <w:pStyle w:val="BodyText"/>
        <w:spacing w:after="0"/>
        <w:jc w:val="center"/>
        <w:rPr>
          <w:sz w:val="36"/>
          <w:szCs w:val="36"/>
          <w:u w:val="single"/>
        </w:rPr>
      </w:pPr>
    </w:p>
    <w:p w:rsidR="00EE4F4F" w:rsidRDefault="00B4576F" w:rsidP="00EE4F4F">
      <w:pPr>
        <w:pStyle w:val="BodyText"/>
        <w:spacing w:after="0"/>
        <w:jc w:val="center"/>
        <w:rPr>
          <w:sz w:val="36"/>
          <w:szCs w:val="36"/>
          <w:u w:val="single"/>
        </w:rPr>
      </w:pPr>
      <w:r>
        <w:rPr>
          <w:sz w:val="36"/>
          <w:szCs w:val="36"/>
          <w:u w:val="single"/>
        </w:rPr>
        <w:lastRenderedPageBreak/>
        <w:t>202</w:t>
      </w:r>
      <w:r w:rsidR="003A3D1E">
        <w:rPr>
          <w:sz w:val="36"/>
          <w:szCs w:val="36"/>
          <w:u w:val="single"/>
        </w:rPr>
        <w:t>3</w:t>
      </w:r>
      <w:r w:rsidR="00EE4F4F">
        <w:rPr>
          <w:sz w:val="36"/>
          <w:szCs w:val="36"/>
          <w:u w:val="single"/>
        </w:rPr>
        <w:t xml:space="preserve"> Clear Creek County Deaths</w:t>
      </w:r>
    </w:p>
    <w:p w:rsidR="00EE4F4F" w:rsidRDefault="00EE4F4F" w:rsidP="00EE4F4F">
      <w:pPr>
        <w:pStyle w:val="BodyText"/>
        <w:spacing w:after="0"/>
        <w:jc w:val="center"/>
        <w:rPr>
          <w:sz w:val="36"/>
          <w:szCs w:val="36"/>
          <w:u w:val="single"/>
        </w:rPr>
      </w:pPr>
    </w:p>
    <w:p w:rsidR="00EE4F4F" w:rsidRDefault="00B4576F" w:rsidP="00EE4F4F">
      <w:pPr>
        <w:pStyle w:val="BodyText"/>
        <w:spacing w:after="0"/>
        <w:jc w:val="left"/>
        <w:rPr>
          <w:sz w:val="28"/>
          <w:szCs w:val="28"/>
        </w:rPr>
      </w:pPr>
      <w:r>
        <w:rPr>
          <w:sz w:val="28"/>
          <w:szCs w:val="28"/>
        </w:rPr>
        <w:t xml:space="preserve">Total Deaths: </w:t>
      </w:r>
      <w:r w:rsidR="00DE314A">
        <w:rPr>
          <w:sz w:val="28"/>
          <w:szCs w:val="28"/>
        </w:rPr>
        <w:t>53</w:t>
      </w:r>
    </w:p>
    <w:p w:rsidR="00EE4F4F" w:rsidRDefault="00EE4F4F" w:rsidP="00EE4F4F">
      <w:pPr>
        <w:pStyle w:val="BodyText"/>
        <w:spacing w:after="0"/>
        <w:jc w:val="left"/>
        <w:rPr>
          <w:sz w:val="28"/>
          <w:szCs w:val="28"/>
        </w:rPr>
      </w:pPr>
    </w:p>
    <w:p w:rsidR="00EE4F4F" w:rsidRDefault="00EE4F4F" w:rsidP="00EE4F4F">
      <w:pPr>
        <w:pStyle w:val="BodyText"/>
        <w:spacing w:after="0"/>
        <w:jc w:val="left"/>
        <w:rPr>
          <w:sz w:val="28"/>
          <w:szCs w:val="28"/>
        </w:rPr>
      </w:pPr>
      <w:r>
        <w:rPr>
          <w:sz w:val="28"/>
          <w:szCs w:val="28"/>
        </w:rPr>
        <w:t>Gender:</w:t>
      </w:r>
    </w:p>
    <w:p w:rsidR="00EE4F4F" w:rsidRDefault="00B4576F" w:rsidP="00EE4F4F">
      <w:pPr>
        <w:pStyle w:val="BodyText"/>
        <w:numPr>
          <w:ilvl w:val="0"/>
          <w:numId w:val="7"/>
        </w:numPr>
        <w:spacing w:after="0"/>
        <w:jc w:val="left"/>
        <w:rPr>
          <w:sz w:val="28"/>
          <w:szCs w:val="28"/>
        </w:rPr>
      </w:pPr>
      <w:r>
        <w:rPr>
          <w:sz w:val="28"/>
          <w:szCs w:val="28"/>
        </w:rPr>
        <w:t xml:space="preserve">Male: </w:t>
      </w:r>
      <w:r w:rsidR="00FF39F3">
        <w:rPr>
          <w:sz w:val="28"/>
          <w:szCs w:val="28"/>
        </w:rPr>
        <w:t>37</w:t>
      </w:r>
    </w:p>
    <w:p w:rsidR="00EE4F4F" w:rsidRDefault="00B4576F" w:rsidP="00EE4F4F">
      <w:pPr>
        <w:pStyle w:val="BodyText"/>
        <w:numPr>
          <w:ilvl w:val="0"/>
          <w:numId w:val="7"/>
        </w:numPr>
        <w:spacing w:after="0"/>
        <w:jc w:val="left"/>
        <w:rPr>
          <w:sz w:val="28"/>
          <w:szCs w:val="28"/>
        </w:rPr>
      </w:pPr>
      <w:r>
        <w:rPr>
          <w:sz w:val="28"/>
          <w:szCs w:val="28"/>
        </w:rPr>
        <w:t xml:space="preserve">Female: </w:t>
      </w:r>
      <w:r w:rsidR="00DE314A">
        <w:rPr>
          <w:sz w:val="28"/>
          <w:szCs w:val="28"/>
        </w:rPr>
        <w:t>15</w:t>
      </w:r>
    </w:p>
    <w:p w:rsidR="00EE4F4F" w:rsidRDefault="00EE4F4F" w:rsidP="00EE4F4F">
      <w:pPr>
        <w:pStyle w:val="BodyText"/>
        <w:spacing w:after="0"/>
        <w:jc w:val="left"/>
        <w:rPr>
          <w:sz w:val="28"/>
          <w:szCs w:val="28"/>
        </w:rPr>
      </w:pPr>
    </w:p>
    <w:p w:rsidR="00EE4F4F" w:rsidRDefault="00EE4F4F" w:rsidP="00EE4F4F">
      <w:pPr>
        <w:pStyle w:val="BodyText"/>
        <w:spacing w:after="0"/>
        <w:jc w:val="left"/>
        <w:rPr>
          <w:sz w:val="28"/>
          <w:szCs w:val="28"/>
        </w:rPr>
      </w:pPr>
      <w:r>
        <w:rPr>
          <w:sz w:val="28"/>
          <w:szCs w:val="28"/>
        </w:rPr>
        <w:t>Manner:</w:t>
      </w:r>
    </w:p>
    <w:p w:rsidR="00EE4F4F" w:rsidRDefault="00B4576F" w:rsidP="00EE4F4F">
      <w:pPr>
        <w:pStyle w:val="BodyText"/>
        <w:numPr>
          <w:ilvl w:val="0"/>
          <w:numId w:val="8"/>
        </w:numPr>
        <w:spacing w:after="0"/>
        <w:jc w:val="left"/>
        <w:rPr>
          <w:sz w:val="28"/>
          <w:szCs w:val="28"/>
        </w:rPr>
      </w:pPr>
      <w:r>
        <w:rPr>
          <w:sz w:val="28"/>
          <w:szCs w:val="28"/>
        </w:rPr>
        <w:t xml:space="preserve">Natural: </w:t>
      </w:r>
      <w:r w:rsidR="00FF39F3">
        <w:rPr>
          <w:sz w:val="28"/>
          <w:szCs w:val="28"/>
        </w:rPr>
        <w:t>33</w:t>
      </w:r>
    </w:p>
    <w:p w:rsidR="00EE4F4F" w:rsidRDefault="00B4576F" w:rsidP="00EE4F4F">
      <w:pPr>
        <w:pStyle w:val="BodyText"/>
        <w:numPr>
          <w:ilvl w:val="0"/>
          <w:numId w:val="8"/>
        </w:numPr>
        <w:spacing w:after="0"/>
        <w:jc w:val="left"/>
        <w:rPr>
          <w:sz w:val="28"/>
          <w:szCs w:val="28"/>
        </w:rPr>
      </w:pPr>
      <w:r>
        <w:rPr>
          <w:sz w:val="28"/>
          <w:szCs w:val="28"/>
        </w:rPr>
        <w:t>Accidental:</w:t>
      </w:r>
      <w:r w:rsidR="00FF39F3">
        <w:rPr>
          <w:sz w:val="28"/>
          <w:szCs w:val="28"/>
        </w:rPr>
        <w:t xml:space="preserve"> 13</w:t>
      </w:r>
    </w:p>
    <w:p w:rsidR="00463C2D" w:rsidRPr="003A3D1E" w:rsidRDefault="00B4576F" w:rsidP="003A3D1E">
      <w:pPr>
        <w:pStyle w:val="BodyText"/>
        <w:numPr>
          <w:ilvl w:val="0"/>
          <w:numId w:val="8"/>
        </w:numPr>
        <w:spacing w:after="0"/>
        <w:jc w:val="left"/>
        <w:rPr>
          <w:sz w:val="28"/>
          <w:szCs w:val="28"/>
        </w:rPr>
      </w:pPr>
      <w:r>
        <w:rPr>
          <w:sz w:val="28"/>
          <w:szCs w:val="28"/>
        </w:rPr>
        <w:t xml:space="preserve">Suicide: </w:t>
      </w:r>
      <w:r w:rsidR="00FF39F3">
        <w:rPr>
          <w:sz w:val="28"/>
          <w:szCs w:val="28"/>
        </w:rPr>
        <w:t>6</w:t>
      </w:r>
    </w:p>
    <w:p w:rsidR="00EE4F4F" w:rsidRDefault="00EE4F4F" w:rsidP="00EE4F4F">
      <w:pPr>
        <w:pStyle w:val="BodyText"/>
        <w:spacing w:after="0"/>
        <w:jc w:val="left"/>
        <w:rPr>
          <w:sz w:val="28"/>
          <w:szCs w:val="28"/>
        </w:rPr>
      </w:pPr>
    </w:p>
    <w:p w:rsidR="00EE4F4F" w:rsidRPr="00C14713" w:rsidRDefault="00870A4F" w:rsidP="00EE4F4F">
      <w:pPr>
        <w:pStyle w:val="BodyText"/>
        <w:spacing w:after="0"/>
        <w:jc w:val="left"/>
        <w:rPr>
          <w:sz w:val="28"/>
          <w:szCs w:val="28"/>
        </w:rPr>
      </w:pPr>
      <w:r w:rsidRPr="00C14713">
        <w:rPr>
          <w:sz w:val="28"/>
          <w:szCs w:val="28"/>
        </w:rPr>
        <w:t>Natural causes:</w:t>
      </w:r>
    </w:p>
    <w:p w:rsidR="00870A4F" w:rsidRPr="00C14713" w:rsidRDefault="00870A4F" w:rsidP="00B4576F">
      <w:pPr>
        <w:pStyle w:val="BodyText"/>
        <w:numPr>
          <w:ilvl w:val="0"/>
          <w:numId w:val="9"/>
        </w:numPr>
        <w:spacing w:after="0"/>
        <w:jc w:val="left"/>
        <w:rPr>
          <w:sz w:val="28"/>
          <w:szCs w:val="28"/>
        </w:rPr>
      </w:pPr>
      <w:r w:rsidRPr="00C14713">
        <w:rPr>
          <w:sz w:val="28"/>
          <w:szCs w:val="28"/>
        </w:rPr>
        <w:t xml:space="preserve">Cardiac: </w:t>
      </w:r>
      <w:r w:rsidR="00FF39F3" w:rsidRPr="00C14713">
        <w:rPr>
          <w:sz w:val="28"/>
          <w:szCs w:val="28"/>
        </w:rPr>
        <w:t>1</w:t>
      </w:r>
      <w:r w:rsidR="00C14713" w:rsidRPr="00C14713">
        <w:rPr>
          <w:sz w:val="28"/>
          <w:szCs w:val="28"/>
        </w:rPr>
        <w:t>4</w:t>
      </w:r>
    </w:p>
    <w:p w:rsidR="00193097" w:rsidRDefault="00B4576F" w:rsidP="00870A4F">
      <w:pPr>
        <w:pStyle w:val="BodyText"/>
        <w:numPr>
          <w:ilvl w:val="1"/>
          <w:numId w:val="9"/>
        </w:numPr>
        <w:spacing w:after="0"/>
        <w:jc w:val="left"/>
        <w:rPr>
          <w:sz w:val="28"/>
          <w:szCs w:val="28"/>
        </w:rPr>
      </w:pPr>
      <w:r>
        <w:rPr>
          <w:sz w:val="28"/>
          <w:szCs w:val="28"/>
        </w:rPr>
        <w:t>Heart failure:</w:t>
      </w:r>
      <w:r w:rsidR="00FF39F3">
        <w:rPr>
          <w:sz w:val="28"/>
          <w:szCs w:val="28"/>
        </w:rPr>
        <w:t xml:space="preserve"> </w:t>
      </w:r>
      <w:r w:rsidR="00193097">
        <w:rPr>
          <w:sz w:val="28"/>
          <w:szCs w:val="28"/>
        </w:rPr>
        <w:t>4</w:t>
      </w:r>
    </w:p>
    <w:p w:rsidR="00193097" w:rsidRDefault="00193097" w:rsidP="00870A4F">
      <w:pPr>
        <w:pStyle w:val="BodyText"/>
        <w:numPr>
          <w:ilvl w:val="1"/>
          <w:numId w:val="9"/>
        </w:numPr>
        <w:spacing w:after="0"/>
        <w:jc w:val="left"/>
        <w:rPr>
          <w:sz w:val="28"/>
          <w:szCs w:val="28"/>
        </w:rPr>
      </w:pPr>
      <w:r>
        <w:rPr>
          <w:sz w:val="28"/>
          <w:szCs w:val="28"/>
        </w:rPr>
        <w:t xml:space="preserve">Congestive </w:t>
      </w:r>
      <w:r w:rsidR="007914ED">
        <w:rPr>
          <w:sz w:val="28"/>
          <w:szCs w:val="28"/>
        </w:rPr>
        <w:t>h</w:t>
      </w:r>
      <w:r>
        <w:rPr>
          <w:sz w:val="28"/>
          <w:szCs w:val="28"/>
        </w:rPr>
        <w:t xml:space="preserve">eart </w:t>
      </w:r>
      <w:r w:rsidR="007914ED">
        <w:rPr>
          <w:sz w:val="28"/>
          <w:szCs w:val="28"/>
        </w:rPr>
        <w:t>f</w:t>
      </w:r>
      <w:r>
        <w:rPr>
          <w:sz w:val="28"/>
          <w:szCs w:val="28"/>
        </w:rPr>
        <w:t xml:space="preserve">ailure: </w:t>
      </w:r>
      <w:r w:rsidR="00E07E98">
        <w:rPr>
          <w:sz w:val="28"/>
          <w:szCs w:val="28"/>
        </w:rPr>
        <w:t>4</w:t>
      </w:r>
    </w:p>
    <w:p w:rsidR="00193097" w:rsidRDefault="00193097" w:rsidP="00870A4F">
      <w:pPr>
        <w:pStyle w:val="BodyText"/>
        <w:numPr>
          <w:ilvl w:val="1"/>
          <w:numId w:val="9"/>
        </w:numPr>
        <w:spacing w:after="0"/>
        <w:jc w:val="left"/>
        <w:rPr>
          <w:sz w:val="28"/>
          <w:szCs w:val="28"/>
        </w:rPr>
      </w:pPr>
      <w:r>
        <w:rPr>
          <w:sz w:val="28"/>
          <w:szCs w:val="28"/>
        </w:rPr>
        <w:t xml:space="preserve">Coronary </w:t>
      </w:r>
      <w:r w:rsidR="007914ED">
        <w:rPr>
          <w:sz w:val="28"/>
          <w:szCs w:val="28"/>
        </w:rPr>
        <w:t>a</w:t>
      </w:r>
      <w:r>
        <w:rPr>
          <w:sz w:val="28"/>
          <w:szCs w:val="28"/>
        </w:rPr>
        <w:t xml:space="preserve">rtery </w:t>
      </w:r>
      <w:r w:rsidR="007914ED">
        <w:rPr>
          <w:sz w:val="28"/>
          <w:szCs w:val="28"/>
        </w:rPr>
        <w:t>d</w:t>
      </w:r>
      <w:r>
        <w:rPr>
          <w:sz w:val="28"/>
          <w:szCs w:val="28"/>
        </w:rPr>
        <w:t>isease: 2</w:t>
      </w:r>
    </w:p>
    <w:p w:rsidR="00193097" w:rsidRDefault="00193097" w:rsidP="00870A4F">
      <w:pPr>
        <w:pStyle w:val="BodyText"/>
        <w:numPr>
          <w:ilvl w:val="1"/>
          <w:numId w:val="9"/>
        </w:numPr>
        <w:spacing w:after="0"/>
        <w:jc w:val="left"/>
        <w:rPr>
          <w:sz w:val="28"/>
          <w:szCs w:val="28"/>
        </w:rPr>
      </w:pPr>
      <w:r>
        <w:rPr>
          <w:sz w:val="28"/>
          <w:szCs w:val="28"/>
        </w:rPr>
        <w:t>Hypertension: 2</w:t>
      </w:r>
    </w:p>
    <w:p w:rsidR="00193097" w:rsidRDefault="00193097" w:rsidP="00870A4F">
      <w:pPr>
        <w:pStyle w:val="BodyText"/>
        <w:numPr>
          <w:ilvl w:val="1"/>
          <w:numId w:val="9"/>
        </w:numPr>
        <w:spacing w:after="0"/>
        <w:jc w:val="left"/>
        <w:rPr>
          <w:sz w:val="28"/>
          <w:szCs w:val="28"/>
        </w:rPr>
      </w:pPr>
      <w:r>
        <w:rPr>
          <w:sz w:val="28"/>
          <w:szCs w:val="28"/>
        </w:rPr>
        <w:t xml:space="preserve">Dissection of </w:t>
      </w:r>
      <w:r w:rsidR="007914ED">
        <w:rPr>
          <w:sz w:val="28"/>
          <w:szCs w:val="28"/>
        </w:rPr>
        <w:t>a</w:t>
      </w:r>
      <w:r>
        <w:rPr>
          <w:sz w:val="28"/>
          <w:szCs w:val="28"/>
        </w:rPr>
        <w:t>orta: 1</w:t>
      </w:r>
    </w:p>
    <w:p w:rsidR="00C14713" w:rsidRPr="00C14713" w:rsidRDefault="00193097" w:rsidP="00C14713">
      <w:pPr>
        <w:pStyle w:val="BodyText"/>
        <w:numPr>
          <w:ilvl w:val="1"/>
          <w:numId w:val="9"/>
        </w:numPr>
        <w:spacing w:after="0"/>
        <w:jc w:val="left"/>
        <w:rPr>
          <w:sz w:val="28"/>
          <w:szCs w:val="28"/>
        </w:rPr>
      </w:pPr>
      <w:r>
        <w:rPr>
          <w:sz w:val="28"/>
          <w:szCs w:val="28"/>
        </w:rPr>
        <w:t xml:space="preserve">Hypertensive </w:t>
      </w:r>
      <w:r w:rsidR="007914ED">
        <w:rPr>
          <w:sz w:val="28"/>
          <w:szCs w:val="28"/>
        </w:rPr>
        <w:t>c</w:t>
      </w:r>
      <w:r>
        <w:rPr>
          <w:sz w:val="28"/>
          <w:szCs w:val="28"/>
        </w:rPr>
        <w:t xml:space="preserve">ardiovascular </w:t>
      </w:r>
      <w:r w:rsidR="007914ED">
        <w:rPr>
          <w:sz w:val="28"/>
          <w:szCs w:val="28"/>
        </w:rPr>
        <w:t>d</w:t>
      </w:r>
      <w:r>
        <w:rPr>
          <w:sz w:val="28"/>
          <w:szCs w:val="28"/>
        </w:rPr>
        <w:t>isease: 1</w:t>
      </w:r>
    </w:p>
    <w:p w:rsidR="0056580F" w:rsidRDefault="00B4576F" w:rsidP="0056580F">
      <w:pPr>
        <w:pStyle w:val="BodyText"/>
        <w:numPr>
          <w:ilvl w:val="0"/>
          <w:numId w:val="9"/>
        </w:numPr>
        <w:spacing w:after="0"/>
        <w:jc w:val="left"/>
        <w:rPr>
          <w:sz w:val="28"/>
          <w:szCs w:val="28"/>
        </w:rPr>
      </w:pPr>
      <w:r>
        <w:rPr>
          <w:sz w:val="28"/>
          <w:szCs w:val="28"/>
        </w:rPr>
        <w:t xml:space="preserve">Cancer: </w:t>
      </w:r>
      <w:r w:rsidR="008E1527">
        <w:rPr>
          <w:sz w:val="28"/>
          <w:szCs w:val="28"/>
        </w:rPr>
        <w:t>5</w:t>
      </w:r>
    </w:p>
    <w:p w:rsidR="0056580F" w:rsidRDefault="00020658" w:rsidP="0056580F">
      <w:pPr>
        <w:pStyle w:val="BodyText"/>
        <w:numPr>
          <w:ilvl w:val="1"/>
          <w:numId w:val="9"/>
        </w:numPr>
        <w:spacing w:after="0"/>
        <w:jc w:val="left"/>
        <w:rPr>
          <w:sz w:val="28"/>
          <w:szCs w:val="28"/>
        </w:rPr>
      </w:pPr>
      <w:r>
        <w:rPr>
          <w:sz w:val="28"/>
          <w:szCs w:val="28"/>
        </w:rPr>
        <w:t>Pancreatic cancer: 1</w:t>
      </w:r>
    </w:p>
    <w:p w:rsidR="00020658" w:rsidRDefault="00020658" w:rsidP="0056580F">
      <w:pPr>
        <w:pStyle w:val="BodyText"/>
        <w:numPr>
          <w:ilvl w:val="1"/>
          <w:numId w:val="9"/>
        </w:numPr>
        <w:spacing w:after="0"/>
        <w:jc w:val="left"/>
        <w:rPr>
          <w:sz w:val="28"/>
          <w:szCs w:val="28"/>
        </w:rPr>
      </w:pPr>
      <w:r>
        <w:rPr>
          <w:sz w:val="28"/>
          <w:szCs w:val="28"/>
        </w:rPr>
        <w:t>Leukemia: 1</w:t>
      </w:r>
    </w:p>
    <w:p w:rsidR="00020658" w:rsidRDefault="00020658" w:rsidP="0056580F">
      <w:pPr>
        <w:pStyle w:val="BodyText"/>
        <w:numPr>
          <w:ilvl w:val="1"/>
          <w:numId w:val="9"/>
        </w:numPr>
        <w:spacing w:after="0"/>
        <w:jc w:val="left"/>
        <w:rPr>
          <w:sz w:val="28"/>
          <w:szCs w:val="28"/>
        </w:rPr>
      </w:pPr>
      <w:r>
        <w:rPr>
          <w:sz w:val="28"/>
          <w:szCs w:val="28"/>
        </w:rPr>
        <w:t>Kidney cancer: 1</w:t>
      </w:r>
    </w:p>
    <w:p w:rsidR="00020658" w:rsidRDefault="00020658" w:rsidP="0056580F">
      <w:pPr>
        <w:pStyle w:val="BodyText"/>
        <w:numPr>
          <w:ilvl w:val="1"/>
          <w:numId w:val="9"/>
        </w:numPr>
        <w:spacing w:after="0"/>
        <w:jc w:val="left"/>
        <w:rPr>
          <w:sz w:val="28"/>
          <w:szCs w:val="28"/>
        </w:rPr>
      </w:pPr>
      <w:r>
        <w:rPr>
          <w:sz w:val="28"/>
          <w:szCs w:val="28"/>
        </w:rPr>
        <w:t>Malignant neoplasm of the brain: 1</w:t>
      </w:r>
    </w:p>
    <w:p w:rsidR="00C14713" w:rsidRDefault="00C14713" w:rsidP="0056580F">
      <w:pPr>
        <w:pStyle w:val="BodyText"/>
        <w:numPr>
          <w:ilvl w:val="1"/>
          <w:numId w:val="9"/>
        </w:numPr>
        <w:spacing w:after="0"/>
        <w:jc w:val="left"/>
        <w:rPr>
          <w:sz w:val="28"/>
          <w:szCs w:val="28"/>
        </w:rPr>
      </w:pPr>
      <w:r>
        <w:rPr>
          <w:sz w:val="28"/>
          <w:szCs w:val="28"/>
        </w:rPr>
        <w:t>Head and neck squamous cell carcinoma: 1</w:t>
      </w:r>
    </w:p>
    <w:p w:rsidR="00D13529" w:rsidRDefault="007914ED" w:rsidP="007914ED">
      <w:pPr>
        <w:pStyle w:val="BodyText"/>
        <w:numPr>
          <w:ilvl w:val="0"/>
          <w:numId w:val="9"/>
        </w:numPr>
        <w:spacing w:after="0"/>
        <w:jc w:val="left"/>
        <w:rPr>
          <w:sz w:val="28"/>
          <w:szCs w:val="28"/>
        </w:rPr>
      </w:pPr>
      <w:r>
        <w:rPr>
          <w:sz w:val="28"/>
          <w:szCs w:val="28"/>
        </w:rPr>
        <w:t xml:space="preserve">Chronic alcohol abuse: </w:t>
      </w:r>
      <w:r w:rsidR="00C14713">
        <w:rPr>
          <w:sz w:val="28"/>
          <w:szCs w:val="28"/>
        </w:rPr>
        <w:t>2</w:t>
      </w:r>
    </w:p>
    <w:p w:rsidR="007914ED" w:rsidRDefault="007914ED" w:rsidP="007914ED">
      <w:pPr>
        <w:pStyle w:val="BodyText"/>
        <w:numPr>
          <w:ilvl w:val="0"/>
          <w:numId w:val="9"/>
        </w:numPr>
        <w:spacing w:after="0"/>
        <w:jc w:val="left"/>
        <w:rPr>
          <w:sz w:val="28"/>
          <w:szCs w:val="28"/>
        </w:rPr>
      </w:pPr>
      <w:r>
        <w:rPr>
          <w:sz w:val="28"/>
          <w:szCs w:val="28"/>
        </w:rPr>
        <w:t>A</w:t>
      </w:r>
      <w:r w:rsidRPr="007914ED">
        <w:rPr>
          <w:sz w:val="28"/>
          <w:szCs w:val="28"/>
        </w:rPr>
        <w:t>cute on chronic occlusive bilateral pulmonary thromboeboli</w:t>
      </w:r>
      <w:r>
        <w:rPr>
          <w:sz w:val="28"/>
          <w:szCs w:val="28"/>
        </w:rPr>
        <w:t>: 1</w:t>
      </w:r>
    </w:p>
    <w:p w:rsidR="00C14713" w:rsidRDefault="00C14713" w:rsidP="00C14713">
      <w:pPr>
        <w:pStyle w:val="BodyText"/>
        <w:numPr>
          <w:ilvl w:val="0"/>
          <w:numId w:val="9"/>
        </w:numPr>
        <w:spacing w:after="0"/>
        <w:jc w:val="left"/>
        <w:rPr>
          <w:sz w:val="28"/>
          <w:szCs w:val="28"/>
        </w:rPr>
      </w:pPr>
      <w:r>
        <w:rPr>
          <w:sz w:val="28"/>
          <w:szCs w:val="28"/>
        </w:rPr>
        <w:t>Acute occlusive bilateral pulmonary thromboemboli: 1</w:t>
      </w:r>
    </w:p>
    <w:p w:rsidR="00C14713" w:rsidRDefault="00C14713" w:rsidP="00C14713">
      <w:pPr>
        <w:pStyle w:val="BodyText"/>
        <w:numPr>
          <w:ilvl w:val="0"/>
          <w:numId w:val="9"/>
        </w:numPr>
        <w:spacing w:after="0"/>
        <w:jc w:val="left"/>
        <w:rPr>
          <w:sz w:val="28"/>
          <w:szCs w:val="28"/>
        </w:rPr>
      </w:pPr>
      <w:r>
        <w:rPr>
          <w:sz w:val="28"/>
          <w:szCs w:val="28"/>
        </w:rPr>
        <w:t>Nontraumatic intracranial hemorrhage: 1</w:t>
      </w:r>
    </w:p>
    <w:p w:rsidR="00C14713" w:rsidRDefault="00C14713" w:rsidP="007914ED">
      <w:pPr>
        <w:pStyle w:val="BodyText"/>
        <w:numPr>
          <w:ilvl w:val="0"/>
          <w:numId w:val="9"/>
        </w:numPr>
        <w:spacing w:after="0"/>
        <w:jc w:val="left"/>
        <w:rPr>
          <w:sz w:val="28"/>
          <w:szCs w:val="28"/>
        </w:rPr>
      </w:pPr>
      <w:r>
        <w:rPr>
          <w:sz w:val="28"/>
          <w:szCs w:val="28"/>
        </w:rPr>
        <w:t>Alcoholic cirrhosis of the liver: 1</w:t>
      </w:r>
    </w:p>
    <w:p w:rsidR="00C14713" w:rsidRDefault="00C14713" w:rsidP="007914ED">
      <w:pPr>
        <w:pStyle w:val="BodyText"/>
        <w:numPr>
          <w:ilvl w:val="0"/>
          <w:numId w:val="9"/>
        </w:numPr>
        <w:spacing w:after="0"/>
        <w:jc w:val="left"/>
        <w:rPr>
          <w:sz w:val="28"/>
          <w:szCs w:val="28"/>
        </w:rPr>
      </w:pPr>
      <w:r>
        <w:rPr>
          <w:sz w:val="28"/>
          <w:szCs w:val="28"/>
        </w:rPr>
        <w:t>Lewy body dementia: 1</w:t>
      </w:r>
    </w:p>
    <w:p w:rsidR="00C14713" w:rsidRDefault="00C14713" w:rsidP="007914ED">
      <w:pPr>
        <w:pStyle w:val="BodyText"/>
        <w:numPr>
          <w:ilvl w:val="0"/>
          <w:numId w:val="9"/>
        </w:numPr>
        <w:spacing w:after="0"/>
        <w:jc w:val="left"/>
        <w:rPr>
          <w:sz w:val="28"/>
          <w:szCs w:val="28"/>
        </w:rPr>
      </w:pPr>
      <w:r>
        <w:rPr>
          <w:sz w:val="28"/>
          <w:szCs w:val="28"/>
        </w:rPr>
        <w:t>Acute lobar pneumonia: 1</w:t>
      </w:r>
    </w:p>
    <w:p w:rsidR="00C14713" w:rsidRDefault="00C14713" w:rsidP="007914ED">
      <w:pPr>
        <w:pStyle w:val="BodyText"/>
        <w:numPr>
          <w:ilvl w:val="0"/>
          <w:numId w:val="9"/>
        </w:numPr>
        <w:spacing w:after="0"/>
        <w:jc w:val="left"/>
        <w:rPr>
          <w:sz w:val="28"/>
          <w:szCs w:val="28"/>
        </w:rPr>
      </w:pPr>
      <w:r>
        <w:rPr>
          <w:sz w:val="28"/>
          <w:szCs w:val="28"/>
        </w:rPr>
        <w:t>Complications due to fungal infection of the lung: 1</w:t>
      </w:r>
    </w:p>
    <w:p w:rsidR="00C14713" w:rsidRDefault="00C14713" w:rsidP="007914ED">
      <w:pPr>
        <w:pStyle w:val="BodyText"/>
        <w:numPr>
          <w:ilvl w:val="0"/>
          <w:numId w:val="9"/>
        </w:numPr>
        <w:spacing w:after="0"/>
        <w:jc w:val="left"/>
        <w:rPr>
          <w:sz w:val="28"/>
          <w:szCs w:val="28"/>
        </w:rPr>
      </w:pPr>
      <w:r>
        <w:rPr>
          <w:sz w:val="28"/>
          <w:szCs w:val="28"/>
        </w:rPr>
        <w:t>Seizure due to ethanol withdrawal: 1</w:t>
      </w:r>
    </w:p>
    <w:p w:rsidR="00C14713" w:rsidRDefault="00C14713" w:rsidP="007914ED">
      <w:pPr>
        <w:pStyle w:val="BodyText"/>
        <w:numPr>
          <w:ilvl w:val="0"/>
          <w:numId w:val="9"/>
        </w:numPr>
        <w:spacing w:after="0"/>
        <w:jc w:val="left"/>
        <w:rPr>
          <w:sz w:val="28"/>
          <w:szCs w:val="28"/>
        </w:rPr>
      </w:pPr>
      <w:r>
        <w:rPr>
          <w:sz w:val="28"/>
          <w:szCs w:val="28"/>
        </w:rPr>
        <w:t>Renal failure: 2</w:t>
      </w:r>
    </w:p>
    <w:p w:rsidR="00C14713" w:rsidRDefault="00C14713" w:rsidP="007914ED">
      <w:pPr>
        <w:pStyle w:val="BodyText"/>
        <w:numPr>
          <w:ilvl w:val="0"/>
          <w:numId w:val="9"/>
        </w:numPr>
        <w:spacing w:after="0"/>
        <w:jc w:val="left"/>
        <w:rPr>
          <w:sz w:val="28"/>
          <w:szCs w:val="28"/>
        </w:rPr>
      </w:pPr>
      <w:r>
        <w:rPr>
          <w:sz w:val="28"/>
          <w:szCs w:val="28"/>
        </w:rPr>
        <w:t>Chronic respiratory failure with hypoxia: 1</w:t>
      </w:r>
    </w:p>
    <w:p w:rsidR="008E1527" w:rsidRPr="008E1527" w:rsidRDefault="008E1527" w:rsidP="008E1527">
      <w:pPr>
        <w:pStyle w:val="BodyText"/>
        <w:numPr>
          <w:ilvl w:val="0"/>
          <w:numId w:val="9"/>
        </w:numPr>
        <w:spacing w:after="0"/>
        <w:jc w:val="left"/>
        <w:rPr>
          <w:sz w:val="28"/>
          <w:szCs w:val="28"/>
        </w:rPr>
      </w:pPr>
      <w:r>
        <w:rPr>
          <w:sz w:val="28"/>
          <w:szCs w:val="28"/>
        </w:rPr>
        <w:t>Acute on chronic hypoxic respiratory failure: 1</w:t>
      </w:r>
    </w:p>
    <w:p w:rsidR="00D13529" w:rsidRDefault="00D13529" w:rsidP="00D13529">
      <w:pPr>
        <w:pStyle w:val="BodyText"/>
        <w:spacing w:after="0"/>
        <w:jc w:val="left"/>
        <w:rPr>
          <w:sz w:val="28"/>
          <w:szCs w:val="28"/>
        </w:rPr>
      </w:pPr>
      <w:r>
        <w:rPr>
          <w:sz w:val="28"/>
          <w:szCs w:val="28"/>
        </w:rPr>
        <w:lastRenderedPageBreak/>
        <w:t>Suicide:</w:t>
      </w:r>
      <w:r w:rsidR="00020658">
        <w:rPr>
          <w:sz w:val="28"/>
          <w:szCs w:val="28"/>
        </w:rPr>
        <w:t xml:space="preserve"> 6</w:t>
      </w:r>
    </w:p>
    <w:p w:rsidR="00020658" w:rsidRDefault="00B4576F" w:rsidP="00D13529">
      <w:pPr>
        <w:pStyle w:val="BodyText"/>
        <w:numPr>
          <w:ilvl w:val="0"/>
          <w:numId w:val="10"/>
        </w:numPr>
        <w:spacing w:after="0"/>
        <w:jc w:val="left"/>
        <w:rPr>
          <w:sz w:val="28"/>
          <w:szCs w:val="28"/>
        </w:rPr>
      </w:pPr>
      <w:r>
        <w:rPr>
          <w:sz w:val="28"/>
          <w:szCs w:val="28"/>
        </w:rPr>
        <w:t>G</w:t>
      </w:r>
      <w:r w:rsidR="00020658">
        <w:rPr>
          <w:sz w:val="28"/>
          <w:szCs w:val="28"/>
        </w:rPr>
        <w:t>unshot wound to the oral cavity: 2</w:t>
      </w:r>
    </w:p>
    <w:p w:rsidR="00020658" w:rsidRDefault="00020658" w:rsidP="00D13529">
      <w:pPr>
        <w:pStyle w:val="BodyText"/>
        <w:numPr>
          <w:ilvl w:val="0"/>
          <w:numId w:val="10"/>
        </w:numPr>
        <w:spacing w:after="0"/>
        <w:jc w:val="left"/>
        <w:rPr>
          <w:sz w:val="28"/>
          <w:szCs w:val="28"/>
        </w:rPr>
      </w:pPr>
      <w:r>
        <w:rPr>
          <w:sz w:val="28"/>
          <w:szCs w:val="28"/>
        </w:rPr>
        <w:t>Gunshot wound to the head: 3</w:t>
      </w:r>
    </w:p>
    <w:p w:rsidR="00D13529" w:rsidRDefault="00020658" w:rsidP="00D13529">
      <w:pPr>
        <w:pStyle w:val="BodyText"/>
        <w:numPr>
          <w:ilvl w:val="0"/>
          <w:numId w:val="10"/>
        </w:numPr>
        <w:spacing w:after="0"/>
        <w:jc w:val="left"/>
        <w:rPr>
          <w:sz w:val="28"/>
          <w:szCs w:val="28"/>
        </w:rPr>
      </w:pPr>
      <w:r>
        <w:rPr>
          <w:sz w:val="28"/>
          <w:szCs w:val="28"/>
        </w:rPr>
        <w:t>Vehicle assisted ligature decapitation: 1</w:t>
      </w:r>
      <w:r w:rsidR="00B4576F">
        <w:rPr>
          <w:sz w:val="28"/>
          <w:szCs w:val="28"/>
        </w:rPr>
        <w:t xml:space="preserve"> </w:t>
      </w:r>
    </w:p>
    <w:p w:rsidR="00D13529" w:rsidRDefault="00D13529" w:rsidP="003A3D1E">
      <w:pPr>
        <w:pStyle w:val="BodyText"/>
        <w:spacing w:after="0"/>
        <w:ind w:firstLine="0"/>
        <w:jc w:val="left"/>
        <w:rPr>
          <w:sz w:val="28"/>
          <w:szCs w:val="28"/>
        </w:rPr>
      </w:pPr>
    </w:p>
    <w:p w:rsidR="00D13529" w:rsidRDefault="00D13529" w:rsidP="00D13529">
      <w:pPr>
        <w:pStyle w:val="BodyText"/>
        <w:spacing w:after="0"/>
        <w:jc w:val="left"/>
        <w:rPr>
          <w:sz w:val="28"/>
          <w:szCs w:val="28"/>
        </w:rPr>
      </w:pPr>
      <w:r>
        <w:rPr>
          <w:sz w:val="28"/>
          <w:szCs w:val="28"/>
        </w:rPr>
        <w:t>Accidental:</w:t>
      </w:r>
      <w:r w:rsidR="00020658">
        <w:rPr>
          <w:sz w:val="28"/>
          <w:szCs w:val="28"/>
        </w:rPr>
        <w:t xml:space="preserve"> 13</w:t>
      </w:r>
    </w:p>
    <w:p w:rsidR="00D13529" w:rsidRDefault="00AD4066" w:rsidP="00AD4066">
      <w:pPr>
        <w:pStyle w:val="BodyText"/>
        <w:numPr>
          <w:ilvl w:val="0"/>
          <w:numId w:val="11"/>
        </w:numPr>
        <w:spacing w:after="0"/>
        <w:jc w:val="left"/>
        <w:rPr>
          <w:sz w:val="28"/>
          <w:szCs w:val="28"/>
        </w:rPr>
      </w:pPr>
      <w:r>
        <w:rPr>
          <w:sz w:val="28"/>
          <w:szCs w:val="28"/>
        </w:rPr>
        <w:t xml:space="preserve">Blunt force </w:t>
      </w:r>
      <w:r w:rsidR="002D73D5">
        <w:rPr>
          <w:sz w:val="28"/>
          <w:szCs w:val="28"/>
        </w:rPr>
        <w:t xml:space="preserve">injuries: </w:t>
      </w:r>
      <w:r w:rsidR="00C9075B">
        <w:rPr>
          <w:sz w:val="28"/>
          <w:szCs w:val="28"/>
        </w:rPr>
        <w:t>6</w:t>
      </w:r>
    </w:p>
    <w:p w:rsidR="00020658" w:rsidRDefault="00020658" w:rsidP="00AD4066">
      <w:pPr>
        <w:pStyle w:val="BodyText"/>
        <w:numPr>
          <w:ilvl w:val="0"/>
          <w:numId w:val="11"/>
        </w:numPr>
        <w:spacing w:after="0"/>
        <w:jc w:val="left"/>
        <w:rPr>
          <w:sz w:val="28"/>
          <w:szCs w:val="28"/>
        </w:rPr>
      </w:pPr>
      <w:r>
        <w:rPr>
          <w:sz w:val="28"/>
          <w:szCs w:val="28"/>
        </w:rPr>
        <w:t>Methamphetamine intoxication: 2</w:t>
      </w:r>
    </w:p>
    <w:p w:rsidR="00020658" w:rsidRDefault="00020658" w:rsidP="00AD4066">
      <w:pPr>
        <w:pStyle w:val="BodyText"/>
        <w:numPr>
          <w:ilvl w:val="0"/>
          <w:numId w:val="11"/>
        </w:numPr>
        <w:spacing w:after="0"/>
        <w:jc w:val="left"/>
        <w:rPr>
          <w:sz w:val="28"/>
          <w:szCs w:val="28"/>
        </w:rPr>
      </w:pPr>
      <w:r>
        <w:rPr>
          <w:sz w:val="28"/>
          <w:szCs w:val="28"/>
        </w:rPr>
        <w:t>Hypothermia: 1</w:t>
      </w:r>
    </w:p>
    <w:p w:rsidR="00020658" w:rsidRDefault="00020658" w:rsidP="00AD4066">
      <w:pPr>
        <w:pStyle w:val="BodyText"/>
        <w:numPr>
          <w:ilvl w:val="0"/>
          <w:numId w:val="11"/>
        </w:numPr>
        <w:spacing w:after="0"/>
        <w:jc w:val="left"/>
        <w:rPr>
          <w:sz w:val="28"/>
          <w:szCs w:val="28"/>
        </w:rPr>
      </w:pPr>
      <w:r>
        <w:rPr>
          <w:sz w:val="28"/>
          <w:szCs w:val="28"/>
        </w:rPr>
        <w:t>Toxic effects of fentanyl: 1</w:t>
      </w:r>
    </w:p>
    <w:p w:rsidR="00020658" w:rsidRDefault="00020658" w:rsidP="00AD4066">
      <w:pPr>
        <w:pStyle w:val="BodyText"/>
        <w:numPr>
          <w:ilvl w:val="0"/>
          <w:numId w:val="11"/>
        </w:numPr>
        <w:spacing w:after="0"/>
        <w:jc w:val="left"/>
        <w:rPr>
          <w:sz w:val="28"/>
          <w:szCs w:val="28"/>
        </w:rPr>
      </w:pPr>
      <w:r>
        <w:rPr>
          <w:sz w:val="28"/>
          <w:szCs w:val="28"/>
        </w:rPr>
        <w:t>Fentanyl and ethanol intoxication: 1</w:t>
      </w:r>
    </w:p>
    <w:p w:rsidR="00020658" w:rsidRDefault="00020658" w:rsidP="00AD4066">
      <w:pPr>
        <w:pStyle w:val="BodyText"/>
        <w:numPr>
          <w:ilvl w:val="0"/>
          <w:numId w:val="11"/>
        </w:numPr>
        <w:spacing w:after="0"/>
        <w:jc w:val="left"/>
        <w:rPr>
          <w:sz w:val="28"/>
          <w:szCs w:val="28"/>
        </w:rPr>
      </w:pPr>
      <w:r w:rsidRPr="00020658">
        <w:rPr>
          <w:sz w:val="28"/>
          <w:szCs w:val="28"/>
        </w:rPr>
        <w:t xml:space="preserve">Complications including </w:t>
      </w:r>
      <w:r w:rsidR="00357516" w:rsidRPr="00020658">
        <w:rPr>
          <w:sz w:val="28"/>
          <w:szCs w:val="28"/>
        </w:rPr>
        <w:t>emboli</w:t>
      </w:r>
      <w:r w:rsidRPr="00020658">
        <w:rPr>
          <w:sz w:val="28"/>
          <w:szCs w:val="28"/>
        </w:rPr>
        <w:t xml:space="preserve"> of the lungs</w:t>
      </w:r>
      <w:r>
        <w:rPr>
          <w:sz w:val="28"/>
          <w:szCs w:val="28"/>
        </w:rPr>
        <w:t xml:space="preserve">:1 </w:t>
      </w:r>
    </w:p>
    <w:p w:rsidR="008E1527" w:rsidRPr="00AD4066" w:rsidRDefault="008E1527" w:rsidP="00AD4066">
      <w:pPr>
        <w:pStyle w:val="BodyText"/>
        <w:numPr>
          <w:ilvl w:val="0"/>
          <w:numId w:val="11"/>
        </w:numPr>
        <w:spacing w:after="0"/>
        <w:jc w:val="left"/>
        <w:rPr>
          <w:sz w:val="28"/>
          <w:szCs w:val="28"/>
        </w:rPr>
      </w:pPr>
      <w:r>
        <w:rPr>
          <w:sz w:val="28"/>
          <w:szCs w:val="28"/>
        </w:rPr>
        <w:t>Fentanyl, para- flurofentanyl and methamphetamine intoxication: 1</w:t>
      </w:r>
    </w:p>
    <w:p w:rsidR="00D13529" w:rsidRDefault="00D13529" w:rsidP="00D13529">
      <w:pPr>
        <w:pStyle w:val="BodyText"/>
        <w:spacing w:after="0"/>
        <w:jc w:val="left"/>
        <w:rPr>
          <w:sz w:val="28"/>
          <w:szCs w:val="28"/>
        </w:rPr>
      </w:pPr>
    </w:p>
    <w:p w:rsidR="00D13529" w:rsidRDefault="002D73D5" w:rsidP="00D13529">
      <w:pPr>
        <w:pStyle w:val="BodyText"/>
        <w:spacing w:after="0"/>
        <w:jc w:val="left"/>
        <w:rPr>
          <w:sz w:val="28"/>
          <w:szCs w:val="28"/>
        </w:rPr>
      </w:pPr>
      <w:r>
        <w:rPr>
          <w:sz w:val="28"/>
          <w:szCs w:val="28"/>
        </w:rPr>
        <w:t xml:space="preserve">Autopsies: </w:t>
      </w:r>
      <w:r w:rsidR="00FE522D">
        <w:rPr>
          <w:sz w:val="28"/>
          <w:szCs w:val="28"/>
        </w:rPr>
        <w:t>2</w:t>
      </w:r>
      <w:r w:rsidR="008E1527">
        <w:rPr>
          <w:sz w:val="28"/>
          <w:szCs w:val="28"/>
        </w:rPr>
        <w:t>0</w:t>
      </w:r>
    </w:p>
    <w:p w:rsidR="00D13529" w:rsidRDefault="00D13529" w:rsidP="00D13529">
      <w:pPr>
        <w:pStyle w:val="BodyText"/>
        <w:spacing w:after="0"/>
        <w:jc w:val="left"/>
        <w:rPr>
          <w:sz w:val="28"/>
          <w:szCs w:val="28"/>
        </w:rPr>
      </w:pPr>
    </w:p>
    <w:p w:rsidR="00D13529" w:rsidRDefault="00AD4066" w:rsidP="00D13529">
      <w:pPr>
        <w:pStyle w:val="BodyText"/>
        <w:spacing w:after="0"/>
        <w:jc w:val="left"/>
        <w:rPr>
          <w:sz w:val="28"/>
          <w:szCs w:val="28"/>
        </w:rPr>
      </w:pPr>
      <w:r>
        <w:rPr>
          <w:sz w:val="28"/>
          <w:szCs w:val="28"/>
        </w:rPr>
        <w:t xml:space="preserve">Hospice: </w:t>
      </w:r>
      <w:r w:rsidR="00FE522D">
        <w:rPr>
          <w:sz w:val="28"/>
          <w:szCs w:val="28"/>
        </w:rPr>
        <w:t>11</w:t>
      </w:r>
    </w:p>
    <w:p w:rsidR="00D13529" w:rsidRDefault="00D13529" w:rsidP="00D13529">
      <w:pPr>
        <w:pStyle w:val="BodyText"/>
        <w:spacing w:after="0"/>
        <w:jc w:val="left"/>
        <w:rPr>
          <w:sz w:val="28"/>
          <w:szCs w:val="28"/>
        </w:rPr>
      </w:pPr>
    </w:p>
    <w:p w:rsidR="00D13529" w:rsidRDefault="00D13529" w:rsidP="00D13529">
      <w:pPr>
        <w:pStyle w:val="BodyText"/>
        <w:spacing w:after="0"/>
        <w:jc w:val="left"/>
        <w:rPr>
          <w:sz w:val="28"/>
          <w:szCs w:val="28"/>
        </w:rPr>
      </w:pPr>
      <w:r>
        <w:rPr>
          <w:sz w:val="28"/>
          <w:szCs w:val="28"/>
        </w:rPr>
        <w:t>Deaths by month:</w:t>
      </w:r>
    </w:p>
    <w:p w:rsidR="00D13529" w:rsidRDefault="002D73D5" w:rsidP="00D13529">
      <w:pPr>
        <w:pStyle w:val="BodyText"/>
        <w:numPr>
          <w:ilvl w:val="0"/>
          <w:numId w:val="12"/>
        </w:numPr>
        <w:spacing w:after="0"/>
        <w:jc w:val="left"/>
        <w:rPr>
          <w:sz w:val="28"/>
          <w:szCs w:val="28"/>
        </w:rPr>
      </w:pPr>
      <w:r>
        <w:rPr>
          <w:sz w:val="28"/>
          <w:szCs w:val="28"/>
        </w:rPr>
        <w:t xml:space="preserve">January: </w:t>
      </w:r>
      <w:r w:rsidR="00FE522D">
        <w:rPr>
          <w:sz w:val="28"/>
          <w:szCs w:val="28"/>
        </w:rPr>
        <w:t>4</w:t>
      </w:r>
    </w:p>
    <w:p w:rsidR="00D13529" w:rsidRDefault="002D73D5" w:rsidP="00D13529">
      <w:pPr>
        <w:pStyle w:val="BodyText"/>
        <w:numPr>
          <w:ilvl w:val="0"/>
          <w:numId w:val="12"/>
        </w:numPr>
        <w:spacing w:after="0"/>
        <w:jc w:val="left"/>
        <w:rPr>
          <w:sz w:val="28"/>
          <w:szCs w:val="28"/>
        </w:rPr>
      </w:pPr>
      <w:r>
        <w:rPr>
          <w:sz w:val="28"/>
          <w:szCs w:val="28"/>
        </w:rPr>
        <w:t xml:space="preserve">February: </w:t>
      </w:r>
      <w:r w:rsidR="00FE522D">
        <w:rPr>
          <w:sz w:val="28"/>
          <w:szCs w:val="28"/>
        </w:rPr>
        <w:t>2</w:t>
      </w:r>
    </w:p>
    <w:p w:rsidR="00D13529" w:rsidRDefault="002D73D5" w:rsidP="00D13529">
      <w:pPr>
        <w:pStyle w:val="BodyText"/>
        <w:numPr>
          <w:ilvl w:val="0"/>
          <w:numId w:val="12"/>
        </w:numPr>
        <w:spacing w:after="0"/>
        <w:jc w:val="left"/>
        <w:rPr>
          <w:sz w:val="28"/>
          <w:szCs w:val="28"/>
        </w:rPr>
      </w:pPr>
      <w:r>
        <w:rPr>
          <w:sz w:val="28"/>
          <w:szCs w:val="28"/>
        </w:rPr>
        <w:t xml:space="preserve">March: </w:t>
      </w:r>
      <w:r w:rsidR="00FE522D">
        <w:rPr>
          <w:sz w:val="28"/>
          <w:szCs w:val="28"/>
        </w:rPr>
        <w:t>4</w:t>
      </w:r>
    </w:p>
    <w:p w:rsidR="00D13529" w:rsidRDefault="002D73D5" w:rsidP="00D13529">
      <w:pPr>
        <w:pStyle w:val="BodyText"/>
        <w:numPr>
          <w:ilvl w:val="0"/>
          <w:numId w:val="12"/>
        </w:numPr>
        <w:spacing w:after="0"/>
        <w:jc w:val="left"/>
        <w:rPr>
          <w:sz w:val="28"/>
          <w:szCs w:val="28"/>
        </w:rPr>
      </w:pPr>
      <w:r>
        <w:rPr>
          <w:sz w:val="28"/>
          <w:szCs w:val="28"/>
        </w:rPr>
        <w:t xml:space="preserve">April: </w:t>
      </w:r>
      <w:r w:rsidR="00FE522D">
        <w:rPr>
          <w:sz w:val="28"/>
          <w:szCs w:val="28"/>
        </w:rPr>
        <w:t>6</w:t>
      </w:r>
    </w:p>
    <w:p w:rsidR="00D13529" w:rsidRDefault="002D73D5" w:rsidP="00D13529">
      <w:pPr>
        <w:pStyle w:val="BodyText"/>
        <w:numPr>
          <w:ilvl w:val="0"/>
          <w:numId w:val="12"/>
        </w:numPr>
        <w:spacing w:after="0"/>
        <w:jc w:val="left"/>
        <w:rPr>
          <w:sz w:val="28"/>
          <w:szCs w:val="28"/>
        </w:rPr>
      </w:pPr>
      <w:r>
        <w:rPr>
          <w:sz w:val="28"/>
          <w:szCs w:val="28"/>
        </w:rPr>
        <w:t xml:space="preserve">May: </w:t>
      </w:r>
      <w:r w:rsidR="00FE522D">
        <w:rPr>
          <w:sz w:val="28"/>
          <w:szCs w:val="28"/>
        </w:rPr>
        <w:t>3</w:t>
      </w:r>
    </w:p>
    <w:p w:rsidR="00D13529" w:rsidRDefault="002D73D5" w:rsidP="00D13529">
      <w:pPr>
        <w:pStyle w:val="BodyText"/>
        <w:numPr>
          <w:ilvl w:val="0"/>
          <w:numId w:val="12"/>
        </w:numPr>
        <w:spacing w:after="0"/>
        <w:jc w:val="left"/>
        <w:rPr>
          <w:sz w:val="28"/>
          <w:szCs w:val="28"/>
        </w:rPr>
      </w:pPr>
      <w:r>
        <w:rPr>
          <w:sz w:val="28"/>
          <w:szCs w:val="28"/>
        </w:rPr>
        <w:t xml:space="preserve">June: </w:t>
      </w:r>
      <w:r w:rsidR="00FE522D">
        <w:rPr>
          <w:sz w:val="28"/>
          <w:szCs w:val="28"/>
        </w:rPr>
        <w:t>3</w:t>
      </w:r>
    </w:p>
    <w:p w:rsidR="00D13529" w:rsidRDefault="002D73D5" w:rsidP="00D13529">
      <w:pPr>
        <w:pStyle w:val="BodyText"/>
        <w:numPr>
          <w:ilvl w:val="0"/>
          <w:numId w:val="12"/>
        </w:numPr>
        <w:spacing w:after="0"/>
        <w:jc w:val="left"/>
        <w:rPr>
          <w:sz w:val="28"/>
          <w:szCs w:val="28"/>
        </w:rPr>
      </w:pPr>
      <w:r>
        <w:rPr>
          <w:sz w:val="28"/>
          <w:szCs w:val="28"/>
        </w:rPr>
        <w:t xml:space="preserve">July: </w:t>
      </w:r>
      <w:r w:rsidR="00FE522D">
        <w:rPr>
          <w:sz w:val="28"/>
          <w:szCs w:val="28"/>
        </w:rPr>
        <w:t>5</w:t>
      </w:r>
    </w:p>
    <w:p w:rsidR="00D13529" w:rsidRDefault="002D73D5" w:rsidP="00D13529">
      <w:pPr>
        <w:pStyle w:val="BodyText"/>
        <w:numPr>
          <w:ilvl w:val="0"/>
          <w:numId w:val="12"/>
        </w:numPr>
        <w:spacing w:after="0"/>
        <w:jc w:val="left"/>
        <w:rPr>
          <w:sz w:val="28"/>
          <w:szCs w:val="28"/>
        </w:rPr>
      </w:pPr>
      <w:r>
        <w:rPr>
          <w:sz w:val="28"/>
          <w:szCs w:val="28"/>
        </w:rPr>
        <w:t xml:space="preserve">August: </w:t>
      </w:r>
      <w:r w:rsidR="00FE522D">
        <w:rPr>
          <w:sz w:val="28"/>
          <w:szCs w:val="28"/>
        </w:rPr>
        <w:t>6</w:t>
      </w:r>
    </w:p>
    <w:p w:rsidR="00D13529" w:rsidRDefault="002D73D5" w:rsidP="00D13529">
      <w:pPr>
        <w:pStyle w:val="BodyText"/>
        <w:numPr>
          <w:ilvl w:val="0"/>
          <w:numId w:val="12"/>
        </w:numPr>
        <w:spacing w:after="0"/>
        <w:jc w:val="left"/>
        <w:rPr>
          <w:sz w:val="28"/>
          <w:szCs w:val="28"/>
        </w:rPr>
      </w:pPr>
      <w:r>
        <w:rPr>
          <w:sz w:val="28"/>
          <w:szCs w:val="28"/>
        </w:rPr>
        <w:t xml:space="preserve">September: </w:t>
      </w:r>
      <w:r w:rsidR="00FE522D">
        <w:rPr>
          <w:sz w:val="28"/>
          <w:szCs w:val="28"/>
        </w:rPr>
        <w:t>6</w:t>
      </w:r>
    </w:p>
    <w:p w:rsidR="00D13529" w:rsidRDefault="002D73D5" w:rsidP="00D13529">
      <w:pPr>
        <w:pStyle w:val="BodyText"/>
        <w:numPr>
          <w:ilvl w:val="0"/>
          <w:numId w:val="12"/>
        </w:numPr>
        <w:spacing w:after="0"/>
        <w:jc w:val="left"/>
        <w:rPr>
          <w:sz w:val="28"/>
          <w:szCs w:val="28"/>
        </w:rPr>
      </w:pPr>
      <w:r>
        <w:rPr>
          <w:sz w:val="28"/>
          <w:szCs w:val="28"/>
        </w:rPr>
        <w:t xml:space="preserve">October: </w:t>
      </w:r>
      <w:r w:rsidR="00FE522D">
        <w:rPr>
          <w:sz w:val="28"/>
          <w:szCs w:val="28"/>
        </w:rPr>
        <w:t>5</w:t>
      </w:r>
    </w:p>
    <w:p w:rsidR="00D13529" w:rsidRDefault="002D73D5" w:rsidP="00D13529">
      <w:pPr>
        <w:pStyle w:val="BodyText"/>
        <w:numPr>
          <w:ilvl w:val="0"/>
          <w:numId w:val="12"/>
        </w:numPr>
        <w:spacing w:after="0"/>
        <w:jc w:val="left"/>
        <w:rPr>
          <w:sz w:val="28"/>
          <w:szCs w:val="28"/>
        </w:rPr>
      </w:pPr>
      <w:r>
        <w:rPr>
          <w:sz w:val="28"/>
          <w:szCs w:val="28"/>
        </w:rPr>
        <w:t xml:space="preserve">November: </w:t>
      </w:r>
      <w:r w:rsidR="00FE522D">
        <w:rPr>
          <w:sz w:val="28"/>
          <w:szCs w:val="28"/>
        </w:rPr>
        <w:t>2</w:t>
      </w:r>
    </w:p>
    <w:p w:rsidR="00D13529" w:rsidRDefault="002D73D5" w:rsidP="00D13529">
      <w:pPr>
        <w:pStyle w:val="BodyText"/>
        <w:numPr>
          <w:ilvl w:val="0"/>
          <w:numId w:val="12"/>
        </w:numPr>
        <w:spacing w:after="0"/>
        <w:jc w:val="left"/>
        <w:rPr>
          <w:sz w:val="28"/>
          <w:szCs w:val="28"/>
        </w:rPr>
      </w:pPr>
      <w:r>
        <w:rPr>
          <w:sz w:val="28"/>
          <w:szCs w:val="28"/>
        </w:rPr>
        <w:t xml:space="preserve">December: </w:t>
      </w:r>
      <w:r w:rsidR="00FE522D">
        <w:rPr>
          <w:sz w:val="28"/>
          <w:szCs w:val="28"/>
        </w:rPr>
        <w:t>7</w:t>
      </w:r>
    </w:p>
    <w:p w:rsidR="00D13529" w:rsidRDefault="00D13529" w:rsidP="00D13529">
      <w:pPr>
        <w:pStyle w:val="BodyText"/>
        <w:spacing w:after="0"/>
        <w:jc w:val="left"/>
        <w:rPr>
          <w:sz w:val="28"/>
          <w:szCs w:val="28"/>
        </w:rPr>
      </w:pPr>
    </w:p>
    <w:p w:rsidR="00E35601" w:rsidRDefault="00E35601" w:rsidP="00D13529">
      <w:pPr>
        <w:pStyle w:val="BodyText"/>
        <w:spacing w:after="0"/>
        <w:jc w:val="left"/>
        <w:rPr>
          <w:sz w:val="28"/>
          <w:szCs w:val="28"/>
        </w:rPr>
      </w:pPr>
    </w:p>
    <w:p w:rsidR="00E35601" w:rsidRDefault="00E35601" w:rsidP="00D13529">
      <w:pPr>
        <w:pStyle w:val="BodyText"/>
        <w:spacing w:after="0"/>
        <w:jc w:val="left"/>
        <w:rPr>
          <w:sz w:val="28"/>
          <w:szCs w:val="28"/>
        </w:rPr>
      </w:pPr>
    </w:p>
    <w:p w:rsidR="00D13529" w:rsidRDefault="00D13529" w:rsidP="00D13529">
      <w:pPr>
        <w:pStyle w:val="BodyText"/>
        <w:spacing w:after="0"/>
        <w:jc w:val="left"/>
        <w:rPr>
          <w:sz w:val="28"/>
          <w:szCs w:val="28"/>
        </w:rPr>
      </w:pPr>
      <w:r>
        <w:rPr>
          <w:sz w:val="28"/>
          <w:szCs w:val="28"/>
        </w:rPr>
        <w:t>Deaths by age:</w:t>
      </w:r>
    </w:p>
    <w:p w:rsidR="00D13529" w:rsidRDefault="002D73D5" w:rsidP="00D13529">
      <w:pPr>
        <w:pStyle w:val="BodyText"/>
        <w:numPr>
          <w:ilvl w:val="0"/>
          <w:numId w:val="13"/>
        </w:numPr>
        <w:spacing w:after="0"/>
        <w:jc w:val="left"/>
        <w:rPr>
          <w:sz w:val="28"/>
          <w:szCs w:val="28"/>
        </w:rPr>
      </w:pPr>
      <w:r>
        <w:rPr>
          <w:sz w:val="28"/>
          <w:szCs w:val="28"/>
        </w:rPr>
        <w:t xml:space="preserve">0-20: </w:t>
      </w:r>
      <w:r w:rsidR="00E769AC">
        <w:rPr>
          <w:sz w:val="28"/>
          <w:szCs w:val="28"/>
        </w:rPr>
        <w:t>1</w:t>
      </w:r>
    </w:p>
    <w:p w:rsidR="00D13529" w:rsidRDefault="002D73D5" w:rsidP="00D13529">
      <w:pPr>
        <w:pStyle w:val="BodyText"/>
        <w:numPr>
          <w:ilvl w:val="0"/>
          <w:numId w:val="13"/>
        </w:numPr>
        <w:spacing w:after="0"/>
        <w:jc w:val="left"/>
        <w:rPr>
          <w:sz w:val="28"/>
          <w:szCs w:val="28"/>
        </w:rPr>
      </w:pPr>
      <w:r>
        <w:rPr>
          <w:sz w:val="28"/>
          <w:szCs w:val="28"/>
        </w:rPr>
        <w:t>21-30:</w:t>
      </w:r>
      <w:r w:rsidR="00E769AC">
        <w:rPr>
          <w:sz w:val="28"/>
          <w:szCs w:val="28"/>
        </w:rPr>
        <w:t xml:space="preserve"> 4</w:t>
      </w:r>
      <w:r>
        <w:rPr>
          <w:sz w:val="28"/>
          <w:szCs w:val="28"/>
        </w:rPr>
        <w:t xml:space="preserve"> </w:t>
      </w:r>
    </w:p>
    <w:p w:rsidR="00D13529" w:rsidRDefault="002D73D5" w:rsidP="00D13529">
      <w:pPr>
        <w:pStyle w:val="BodyText"/>
        <w:numPr>
          <w:ilvl w:val="0"/>
          <w:numId w:val="13"/>
        </w:numPr>
        <w:spacing w:after="0"/>
        <w:jc w:val="left"/>
        <w:rPr>
          <w:sz w:val="28"/>
          <w:szCs w:val="28"/>
        </w:rPr>
      </w:pPr>
      <w:r>
        <w:rPr>
          <w:sz w:val="28"/>
          <w:szCs w:val="28"/>
        </w:rPr>
        <w:t xml:space="preserve">31-40: </w:t>
      </w:r>
      <w:r w:rsidR="00E769AC">
        <w:rPr>
          <w:sz w:val="28"/>
          <w:szCs w:val="28"/>
        </w:rPr>
        <w:t>5</w:t>
      </w:r>
    </w:p>
    <w:p w:rsidR="00D13529" w:rsidRDefault="00D13529" w:rsidP="00D13529">
      <w:pPr>
        <w:pStyle w:val="BodyText"/>
        <w:numPr>
          <w:ilvl w:val="0"/>
          <w:numId w:val="13"/>
        </w:numPr>
        <w:spacing w:after="0"/>
        <w:jc w:val="left"/>
        <w:rPr>
          <w:sz w:val="28"/>
          <w:szCs w:val="28"/>
        </w:rPr>
      </w:pPr>
      <w:r>
        <w:rPr>
          <w:sz w:val="28"/>
          <w:szCs w:val="28"/>
        </w:rPr>
        <w:t>41-50:</w:t>
      </w:r>
      <w:r w:rsidR="00182EFD">
        <w:rPr>
          <w:sz w:val="28"/>
          <w:szCs w:val="28"/>
        </w:rPr>
        <w:t xml:space="preserve"> </w:t>
      </w:r>
      <w:r w:rsidR="00E769AC">
        <w:rPr>
          <w:sz w:val="28"/>
          <w:szCs w:val="28"/>
        </w:rPr>
        <w:t>2</w:t>
      </w:r>
    </w:p>
    <w:p w:rsidR="00D13529" w:rsidRDefault="002D73D5" w:rsidP="00D13529">
      <w:pPr>
        <w:pStyle w:val="BodyText"/>
        <w:numPr>
          <w:ilvl w:val="0"/>
          <w:numId w:val="13"/>
        </w:numPr>
        <w:spacing w:after="0"/>
        <w:jc w:val="left"/>
        <w:rPr>
          <w:sz w:val="28"/>
          <w:szCs w:val="28"/>
        </w:rPr>
      </w:pPr>
      <w:r>
        <w:rPr>
          <w:sz w:val="28"/>
          <w:szCs w:val="28"/>
        </w:rPr>
        <w:t xml:space="preserve">51-60: </w:t>
      </w:r>
      <w:r w:rsidR="00E769AC">
        <w:rPr>
          <w:sz w:val="28"/>
          <w:szCs w:val="28"/>
        </w:rPr>
        <w:t>8</w:t>
      </w:r>
    </w:p>
    <w:p w:rsidR="00D13529" w:rsidRDefault="002D73D5" w:rsidP="00D13529">
      <w:pPr>
        <w:pStyle w:val="BodyText"/>
        <w:numPr>
          <w:ilvl w:val="0"/>
          <w:numId w:val="13"/>
        </w:numPr>
        <w:spacing w:after="0"/>
        <w:jc w:val="left"/>
        <w:rPr>
          <w:sz w:val="28"/>
          <w:szCs w:val="28"/>
        </w:rPr>
      </w:pPr>
      <w:r>
        <w:rPr>
          <w:sz w:val="28"/>
          <w:szCs w:val="28"/>
        </w:rPr>
        <w:lastRenderedPageBreak/>
        <w:t xml:space="preserve">61-70: </w:t>
      </w:r>
      <w:r w:rsidR="00E769AC">
        <w:rPr>
          <w:sz w:val="28"/>
          <w:szCs w:val="28"/>
        </w:rPr>
        <w:t>7</w:t>
      </w:r>
    </w:p>
    <w:p w:rsidR="00D13529" w:rsidRDefault="002D73D5" w:rsidP="00D13529">
      <w:pPr>
        <w:pStyle w:val="BodyText"/>
        <w:numPr>
          <w:ilvl w:val="0"/>
          <w:numId w:val="13"/>
        </w:numPr>
        <w:spacing w:after="0"/>
        <w:jc w:val="left"/>
        <w:rPr>
          <w:sz w:val="28"/>
          <w:szCs w:val="28"/>
        </w:rPr>
      </w:pPr>
      <w:r>
        <w:rPr>
          <w:sz w:val="28"/>
          <w:szCs w:val="28"/>
        </w:rPr>
        <w:t xml:space="preserve">71-80: </w:t>
      </w:r>
      <w:r w:rsidR="00E769AC">
        <w:rPr>
          <w:sz w:val="28"/>
          <w:szCs w:val="28"/>
        </w:rPr>
        <w:t>14</w:t>
      </w:r>
    </w:p>
    <w:p w:rsidR="00D13529" w:rsidRDefault="002D73D5" w:rsidP="00D13529">
      <w:pPr>
        <w:pStyle w:val="BodyText"/>
        <w:numPr>
          <w:ilvl w:val="0"/>
          <w:numId w:val="13"/>
        </w:numPr>
        <w:spacing w:after="0"/>
        <w:jc w:val="left"/>
        <w:rPr>
          <w:sz w:val="28"/>
          <w:szCs w:val="28"/>
        </w:rPr>
      </w:pPr>
      <w:r>
        <w:rPr>
          <w:sz w:val="28"/>
          <w:szCs w:val="28"/>
        </w:rPr>
        <w:t xml:space="preserve">81-90: </w:t>
      </w:r>
      <w:r w:rsidR="00E769AC">
        <w:rPr>
          <w:sz w:val="28"/>
          <w:szCs w:val="28"/>
        </w:rPr>
        <w:t>8</w:t>
      </w:r>
    </w:p>
    <w:p w:rsidR="00D13529" w:rsidRDefault="002D73D5" w:rsidP="00D13529">
      <w:pPr>
        <w:pStyle w:val="BodyText"/>
        <w:numPr>
          <w:ilvl w:val="0"/>
          <w:numId w:val="13"/>
        </w:numPr>
        <w:spacing w:after="0"/>
        <w:jc w:val="left"/>
        <w:rPr>
          <w:sz w:val="28"/>
          <w:szCs w:val="28"/>
        </w:rPr>
      </w:pPr>
      <w:r>
        <w:rPr>
          <w:sz w:val="28"/>
          <w:szCs w:val="28"/>
        </w:rPr>
        <w:t xml:space="preserve">91+: </w:t>
      </w:r>
      <w:r w:rsidR="00193097">
        <w:rPr>
          <w:sz w:val="28"/>
          <w:szCs w:val="28"/>
        </w:rPr>
        <w:t>3</w:t>
      </w:r>
    </w:p>
    <w:p w:rsidR="00182EFD" w:rsidRDefault="00182EFD" w:rsidP="00182EFD">
      <w:pPr>
        <w:pStyle w:val="BodyText"/>
        <w:spacing w:after="0"/>
        <w:jc w:val="left"/>
        <w:rPr>
          <w:sz w:val="28"/>
          <w:szCs w:val="28"/>
        </w:rPr>
      </w:pPr>
    </w:p>
    <w:p w:rsidR="00182EFD" w:rsidRDefault="00182EFD" w:rsidP="00182EFD">
      <w:pPr>
        <w:pStyle w:val="BodyText"/>
        <w:spacing w:after="0"/>
        <w:jc w:val="left"/>
        <w:rPr>
          <w:sz w:val="28"/>
          <w:szCs w:val="28"/>
        </w:rPr>
      </w:pPr>
      <w:r>
        <w:rPr>
          <w:sz w:val="28"/>
          <w:szCs w:val="28"/>
        </w:rPr>
        <w:t>Jurisdiction:</w:t>
      </w:r>
    </w:p>
    <w:p w:rsidR="00182EFD" w:rsidRDefault="002D73D5" w:rsidP="00182EFD">
      <w:pPr>
        <w:pStyle w:val="BodyText"/>
        <w:numPr>
          <w:ilvl w:val="0"/>
          <w:numId w:val="14"/>
        </w:numPr>
        <w:spacing w:after="0"/>
        <w:jc w:val="left"/>
        <w:rPr>
          <w:sz w:val="28"/>
          <w:szCs w:val="28"/>
        </w:rPr>
      </w:pPr>
      <w:r>
        <w:rPr>
          <w:sz w:val="28"/>
          <w:szCs w:val="28"/>
        </w:rPr>
        <w:t xml:space="preserve">Idaho Springs: </w:t>
      </w:r>
      <w:r w:rsidR="00E769AC">
        <w:rPr>
          <w:sz w:val="28"/>
          <w:szCs w:val="28"/>
        </w:rPr>
        <w:t>11</w:t>
      </w:r>
    </w:p>
    <w:p w:rsidR="00182EFD" w:rsidRDefault="002D73D5" w:rsidP="00182EFD">
      <w:pPr>
        <w:pStyle w:val="BodyText"/>
        <w:numPr>
          <w:ilvl w:val="0"/>
          <w:numId w:val="14"/>
        </w:numPr>
        <w:spacing w:after="0"/>
        <w:jc w:val="left"/>
        <w:rPr>
          <w:sz w:val="28"/>
          <w:szCs w:val="28"/>
        </w:rPr>
      </w:pPr>
      <w:r>
        <w:rPr>
          <w:sz w:val="28"/>
          <w:szCs w:val="28"/>
        </w:rPr>
        <w:t xml:space="preserve">Georgetown: </w:t>
      </w:r>
      <w:r w:rsidR="00E769AC">
        <w:rPr>
          <w:sz w:val="28"/>
          <w:szCs w:val="28"/>
        </w:rPr>
        <w:t>2</w:t>
      </w:r>
    </w:p>
    <w:p w:rsidR="00182EFD" w:rsidRDefault="002D73D5" w:rsidP="00182EFD">
      <w:pPr>
        <w:pStyle w:val="BodyText"/>
        <w:numPr>
          <w:ilvl w:val="0"/>
          <w:numId w:val="14"/>
        </w:numPr>
        <w:spacing w:after="0"/>
        <w:jc w:val="left"/>
        <w:rPr>
          <w:sz w:val="28"/>
          <w:szCs w:val="28"/>
        </w:rPr>
      </w:pPr>
      <w:r>
        <w:rPr>
          <w:sz w:val="28"/>
          <w:szCs w:val="28"/>
        </w:rPr>
        <w:t>Empire:</w:t>
      </w:r>
      <w:r w:rsidR="00E769AC">
        <w:rPr>
          <w:sz w:val="28"/>
          <w:szCs w:val="28"/>
        </w:rPr>
        <w:t xml:space="preserve"> 5</w:t>
      </w:r>
      <w:r>
        <w:rPr>
          <w:sz w:val="28"/>
          <w:szCs w:val="28"/>
        </w:rPr>
        <w:t xml:space="preserve"> </w:t>
      </w:r>
    </w:p>
    <w:p w:rsidR="00182EFD" w:rsidRPr="002D73D5" w:rsidRDefault="002D73D5" w:rsidP="002D73D5">
      <w:pPr>
        <w:pStyle w:val="BodyText"/>
        <w:numPr>
          <w:ilvl w:val="0"/>
          <w:numId w:val="14"/>
        </w:numPr>
        <w:spacing w:after="0"/>
        <w:jc w:val="left"/>
        <w:rPr>
          <w:sz w:val="28"/>
          <w:szCs w:val="28"/>
        </w:rPr>
      </w:pPr>
      <w:r>
        <w:rPr>
          <w:sz w:val="28"/>
          <w:szCs w:val="28"/>
        </w:rPr>
        <w:t xml:space="preserve">Evergreen: </w:t>
      </w:r>
      <w:r w:rsidR="00E769AC">
        <w:rPr>
          <w:sz w:val="28"/>
          <w:szCs w:val="28"/>
        </w:rPr>
        <w:t>5</w:t>
      </w:r>
    </w:p>
    <w:p w:rsidR="00182EFD" w:rsidRDefault="002D73D5" w:rsidP="00AE49BA">
      <w:pPr>
        <w:pStyle w:val="BodyText"/>
        <w:numPr>
          <w:ilvl w:val="0"/>
          <w:numId w:val="14"/>
        </w:numPr>
        <w:spacing w:after="0"/>
        <w:jc w:val="left"/>
        <w:rPr>
          <w:sz w:val="28"/>
          <w:szCs w:val="28"/>
        </w:rPr>
      </w:pPr>
      <w:r>
        <w:rPr>
          <w:sz w:val="28"/>
          <w:szCs w:val="28"/>
        </w:rPr>
        <w:t>Dumont:</w:t>
      </w:r>
      <w:r w:rsidR="00E769AC">
        <w:rPr>
          <w:sz w:val="28"/>
          <w:szCs w:val="28"/>
        </w:rPr>
        <w:t xml:space="preserve"> 7 </w:t>
      </w:r>
      <w:r>
        <w:rPr>
          <w:sz w:val="28"/>
          <w:szCs w:val="28"/>
        </w:rPr>
        <w:t xml:space="preserve"> </w:t>
      </w:r>
    </w:p>
    <w:p w:rsidR="00E769AC" w:rsidRPr="00AE49BA" w:rsidRDefault="00E769AC" w:rsidP="00AE49BA">
      <w:pPr>
        <w:pStyle w:val="BodyText"/>
        <w:numPr>
          <w:ilvl w:val="0"/>
          <w:numId w:val="14"/>
        </w:numPr>
        <w:spacing w:after="0"/>
        <w:jc w:val="left"/>
        <w:rPr>
          <w:sz w:val="28"/>
          <w:szCs w:val="28"/>
        </w:rPr>
      </w:pPr>
      <w:r>
        <w:rPr>
          <w:sz w:val="28"/>
          <w:szCs w:val="28"/>
        </w:rPr>
        <w:t>Lawson: 1</w:t>
      </w:r>
    </w:p>
    <w:p w:rsidR="00182EFD" w:rsidRDefault="002D73D5" w:rsidP="00182EFD">
      <w:pPr>
        <w:pStyle w:val="BodyText"/>
        <w:numPr>
          <w:ilvl w:val="0"/>
          <w:numId w:val="14"/>
        </w:numPr>
        <w:spacing w:after="0"/>
        <w:jc w:val="left"/>
        <w:rPr>
          <w:sz w:val="28"/>
          <w:szCs w:val="28"/>
        </w:rPr>
      </w:pPr>
      <w:r>
        <w:rPr>
          <w:sz w:val="28"/>
          <w:szCs w:val="28"/>
        </w:rPr>
        <w:t xml:space="preserve">Silver Plume: </w:t>
      </w:r>
      <w:r w:rsidR="00E769AC">
        <w:rPr>
          <w:sz w:val="28"/>
          <w:szCs w:val="28"/>
        </w:rPr>
        <w:t>2</w:t>
      </w:r>
    </w:p>
    <w:p w:rsidR="00182EFD" w:rsidRDefault="002D73D5" w:rsidP="00182EFD">
      <w:pPr>
        <w:pStyle w:val="BodyText"/>
        <w:numPr>
          <w:ilvl w:val="0"/>
          <w:numId w:val="14"/>
        </w:numPr>
        <w:spacing w:after="0"/>
        <w:jc w:val="left"/>
        <w:rPr>
          <w:sz w:val="28"/>
          <w:szCs w:val="28"/>
        </w:rPr>
      </w:pPr>
      <w:r>
        <w:rPr>
          <w:sz w:val="28"/>
          <w:szCs w:val="28"/>
        </w:rPr>
        <w:t xml:space="preserve">Unincorporated CCC: </w:t>
      </w:r>
      <w:r w:rsidR="00FE522D">
        <w:rPr>
          <w:sz w:val="28"/>
          <w:szCs w:val="28"/>
        </w:rPr>
        <w:t>1</w:t>
      </w:r>
      <w:r w:rsidR="00E605D7">
        <w:rPr>
          <w:sz w:val="28"/>
          <w:szCs w:val="28"/>
        </w:rPr>
        <w:t>4</w:t>
      </w:r>
    </w:p>
    <w:p w:rsidR="00182EFD" w:rsidRDefault="002D73D5" w:rsidP="00182EFD">
      <w:pPr>
        <w:pStyle w:val="BodyText"/>
        <w:numPr>
          <w:ilvl w:val="0"/>
          <w:numId w:val="14"/>
        </w:numPr>
        <w:spacing w:after="0"/>
        <w:jc w:val="left"/>
        <w:rPr>
          <w:sz w:val="28"/>
          <w:szCs w:val="28"/>
        </w:rPr>
      </w:pPr>
      <w:r>
        <w:rPr>
          <w:sz w:val="28"/>
          <w:szCs w:val="28"/>
        </w:rPr>
        <w:t xml:space="preserve">Transfer: </w:t>
      </w:r>
      <w:r w:rsidR="00FE522D">
        <w:rPr>
          <w:sz w:val="28"/>
          <w:szCs w:val="28"/>
        </w:rPr>
        <w:t>6</w:t>
      </w:r>
    </w:p>
    <w:p w:rsidR="00182EFD" w:rsidRDefault="00182EFD" w:rsidP="00182EFD">
      <w:pPr>
        <w:pStyle w:val="BodyText"/>
        <w:spacing w:after="0"/>
        <w:jc w:val="left"/>
        <w:rPr>
          <w:sz w:val="28"/>
          <w:szCs w:val="28"/>
        </w:rPr>
      </w:pPr>
    </w:p>
    <w:p w:rsidR="00182EFD" w:rsidRDefault="002D73D5" w:rsidP="00182EFD">
      <w:pPr>
        <w:pStyle w:val="BodyText"/>
        <w:spacing w:after="0"/>
        <w:jc w:val="left"/>
        <w:rPr>
          <w:sz w:val="28"/>
          <w:szCs w:val="28"/>
        </w:rPr>
      </w:pPr>
      <w:r>
        <w:rPr>
          <w:sz w:val="28"/>
          <w:szCs w:val="28"/>
        </w:rPr>
        <w:t xml:space="preserve">Local: </w:t>
      </w:r>
      <w:r w:rsidR="00FE522D">
        <w:rPr>
          <w:sz w:val="28"/>
          <w:szCs w:val="28"/>
        </w:rPr>
        <w:t>41</w:t>
      </w:r>
    </w:p>
    <w:p w:rsidR="00182EFD" w:rsidRDefault="002D73D5" w:rsidP="00182EFD">
      <w:pPr>
        <w:pStyle w:val="BodyText"/>
        <w:spacing w:after="0"/>
        <w:jc w:val="left"/>
        <w:rPr>
          <w:sz w:val="28"/>
          <w:szCs w:val="28"/>
        </w:rPr>
      </w:pPr>
      <w:r>
        <w:rPr>
          <w:sz w:val="28"/>
          <w:szCs w:val="28"/>
        </w:rPr>
        <w:t xml:space="preserve">Visitor: </w:t>
      </w:r>
      <w:r w:rsidR="00FE522D">
        <w:rPr>
          <w:sz w:val="28"/>
          <w:szCs w:val="28"/>
        </w:rPr>
        <w:t>11</w:t>
      </w:r>
    </w:p>
    <w:p w:rsidR="002D73D5" w:rsidRDefault="002D73D5" w:rsidP="00182EFD">
      <w:pPr>
        <w:pStyle w:val="BodyText"/>
        <w:spacing w:after="0"/>
        <w:jc w:val="left"/>
        <w:rPr>
          <w:sz w:val="28"/>
          <w:szCs w:val="28"/>
        </w:rPr>
      </w:pPr>
    </w:p>
    <w:p w:rsidR="002D73D5" w:rsidRDefault="002D73D5" w:rsidP="00182EFD">
      <w:pPr>
        <w:pStyle w:val="BodyText"/>
        <w:spacing w:after="0"/>
        <w:jc w:val="left"/>
        <w:rPr>
          <w:sz w:val="28"/>
          <w:szCs w:val="28"/>
        </w:rPr>
      </w:pPr>
    </w:p>
    <w:p w:rsidR="002D73D5" w:rsidRDefault="002D73D5" w:rsidP="00182EFD">
      <w:pPr>
        <w:pStyle w:val="BodyText"/>
        <w:spacing w:after="0"/>
        <w:jc w:val="left"/>
        <w:rPr>
          <w:sz w:val="28"/>
          <w:szCs w:val="28"/>
        </w:rPr>
      </w:pPr>
    </w:p>
    <w:p w:rsidR="002D73D5" w:rsidRDefault="002D73D5" w:rsidP="00182EFD">
      <w:pPr>
        <w:pStyle w:val="BodyText"/>
        <w:spacing w:after="0"/>
        <w:jc w:val="left"/>
        <w:rPr>
          <w:sz w:val="28"/>
          <w:szCs w:val="28"/>
        </w:rPr>
      </w:pPr>
    </w:p>
    <w:p w:rsidR="002D73D5" w:rsidRDefault="002D73D5"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3A3D1E" w:rsidRDefault="003A3D1E" w:rsidP="00E916F0">
      <w:pPr>
        <w:pStyle w:val="BodyText"/>
        <w:spacing w:after="0"/>
        <w:jc w:val="center"/>
        <w:rPr>
          <w:b/>
          <w:sz w:val="40"/>
          <w:szCs w:val="40"/>
        </w:rPr>
      </w:pPr>
    </w:p>
    <w:p w:rsidR="003A3D1E" w:rsidRDefault="003A3D1E" w:rsidP="00E916F0">
      <w:pPr>
        <w:pStyle w:val="BodyText"/>
        <w:spacing w:after="0"/>
        <w:jc w:val="center"/>
        <w:rPr>
          <w:b/>
          <w:sz w:val="40"/>
          <w:szCs w:val="40"/>
        </w:rPr>
      </w:pPr>
    </w:p>
    <w:p w:rsidR="00D34A59" w:rsidRDefault="00E916F0" w:rsidP="00E916F0">
      <w:pPr>
        <w:pStyle w:val="BodyText"/>
        <w:spacing w:after="0"/>
        <w:jc w:val="center"/>
        <w:rPr>
          <w:b/>
          <w:sz w:val="40"/>
          <w:szCs w:val="40"/>
        </w:rPr>
      </w:pPr>
      <w:r>
        <w:rPr>
          <w:b/>
          <w:sz w:val="40"/>
          <w:szCs w:val="40"/>
        </w:rPr>
        <w:t>Trends and Observations</w:t>
      </w:r>
    </w:p>
    <w:p w:rsidR="00E65F6D" w:rsidRDefault="00E65F6D" w:rsidP="00AE6323">
      <w:pPr>
        <w:pStyle w:val="BodyText"/>
        <w:spacing w:after="0"/>
        <w:jc w:val="left"/>
        <w:rPr>
          <w:sz w:val="28"/>
          <w:szCs w:val="28"/>
        </w:rPr>
      </w:pPr>
    </w:p>
    <w:p w:rsidR="006F3701" w:rsidRDefault="003D7A10" w:rsidP="00AE6323">
      <w:pPr>
        <w:pStyle w:val="BodyText"/>
        <w:spacing w:after="0"/>
        <w:jc w:val="left"/>
        <w:rPr>
          <w:sz w:val="28"/>
          <w:szCs w:val="28"/>
        </w:rPr>
      </w:pPr>
      <w:r>
        <w:rPr>
          <w:sz w:val="28"/>
          <w:szCs w:val="28"/>
        </w:rPr>
        <w:tab/>
        <w:t>Clear Creek County Coroner’s Office had a total of 53 death</w:t>
      </w:r>
      <w:r w:rsidR="00236315">
        <w:rPr>
          <w:sz w:val="28"/>
          <w:szCs w:val="28"/>
        </w:rPr>
        <w:t>s</w:t>
      </w:r>
      <w:r>
        <w:rPr>
          <w:sz w:val="28"/>
          <w:szCs w:val="28"/>
        </w:rPr>
        <w:t>, which is fewer th</w:t>
      </w:r>
      <w:r w:rsidR="003440B0">
        <w:rPr>
          <w:sz w:val="28"/>
          <w:szCs w:val="28"/>
        </w:rPr>
        <w:t>a</w:t>
      </w:r>
      <w:r>
        <w:rPr>
          <w:sz w:val="28"/>
          <w:szCs w:val="28"/>
        </w:rPr>
        <w:t>n the previous year. The cases that the office encountered were demanding</w:t>
      </w:r>
      <w:r w:rsidR="003440B0">
        <w:rPr>
          <w:sz w:val="28"/>
          <w:szCs w:val="28"/>
        </w:rPr>
        <w:t>.</w:t>
      </w:r>
      <w:r>
        <w:rPr>
          <w:sz w:val="28"/>
          <w:szCs w:val="28"/>
        </w:rPr>
        <w:t xml:space="preserve"> 20 out of the 53 were autopsied</w:t>
      </w:r>
      <w:r w:rsidR="003440B0">
        <w:rPr>
          <w:sz w:val="28"/>
          <w:szCs w:val="28"/>
        </w:rPr>
        <w:t>,</w:t>
      </w:r>
      <w:r>
        <w:rPr>
          <w:sz w:val="28"/>
          <w:szCs w:val="28"/>
        </w:rPr>
        <w:t xml:space="preserve"> accounting for 38% of the cases. The investigations </w:t>
      </w:r>
      <w:r w:rsidR="003440B0">
        <w:rPr>
          <w:sz w:val="28"/>
          <w:szCs w:val="28"/>
        </w:rPr>
        <w:t>were</w:t>
      </w:r>
      <w:r>
        <w:rPr>
          <w:sz w:val="28"/>
          <w:szCs w:val="28"/>
        </w:rPr>
        <w:t xml:space="preserve"> more </w:t>
      </w:r>
      <w:r w:rsidR="00BF201A">
        <w:rPr>
          <w:sz w:val="28"/>
          <w:szCs w:val="28"/>
        </w:rPr>
        <w:t>in-depth</w:t>
      </w:r>
      <w:r>
        <w:rPr>
          <w:sz w:val="28"/>
          <w:szCs w:val="28"/>
        </w:rPr>
        <w:t xml:space="preserve"> as there was a trend of limited medical records available, multiple accident</w:t>
      </w:r>
      <w:r w:rsidR="00236315">
        <w:rPr>
          <w:sz w:val="28"/>
          <w:szCs w:val="28"/>
        </w:rPr>
        <w:t>al deaths</w:t>
      </w:r>
      <w:r w:rsidR="00BF201A">
        <w:rPr>
          <w:sz w:val="28"/>
          <w:szCs w:val="28"/>
        </w:rPr>
        <w:t>,</w:t>
      </w:r>
      <w:r>
        <w:rPr>
          <w:sz w:val="28"/>
          <w:szCs w:val="28"/>
        </w:rPr>
        <w:t xml:space="preserve"> and questionable suicides.</w:t>
      </w:r>
      <w:r w:rsidR="00236315">
        <w:rPr>
          <w:sz w:val="28"/>
          <w:szCs w:val="28"/>
        </w:rPr>
        <w:t xml:space="preserve"> </w:t>
      </w:r>
    </w:p>
    <w:p w:rsidR="00757B20" w:rsidRDefault="006F3701" w:rsidP="00757B20">
      <w:pPr>
        <w:pStyle w:val="BodyText"/>
        <w:spacing w:after="0"/>
        <w:jc w:val="left"/>
        <w:rPr>
          <w:sz w:val="28"/>
          <w:szCs w:val="28"/>
        </w:rPr>
      </w:pPr>
      <w:r>
        <w:rPr>
          <w:sz w:val="28"/>
          <w:szCs w:val="28"/>
        </w:rPr>
        <w:t>2023</w:t>
      </w:r>
      <w:r w:rsidR="003440B0">
        <w:rPr>
          <w:sz w:val="28"/>
          <w:szCs w:val="28"/>
        </w:rPr>
        <w:t xml:space="preserve"> was </w:t>
      </w:r>
      <w:r>
        <w:rPr>
          <w:sz w:val="28"/>
          <w:szCs w:val="28"/>
        </w:rPr>
        <w:t xml:space="preserve">similar to past years </w:t>
      </w:r>
      <w:r w:rsidR="003440B0">
        <w:rPr>
          <w:sz w:val="28"/>
          <w:szCs w:val="28"/>
        </w:rPr>
        <w:t>with the largest</w:t>
      </w:r>
      <w:r>
        <w:rPr>
          <w:sz w:val="28"/>
          <w:szCs w:val="28"/>
        </w:rPr>
        <w:t xml:space="preserve"> manner of death</w:t>
      </w:r>
      <w:r w:rsidR="003440B0">
        <w:rPr>
          <w:sz w:val="28"/>
          <w:szCs w:val="28"/>
        </w:rPr>
        <w:t xml:space="preserve"> as</w:t>
      </w:r>
      <w:r>
        <w:rPr>
          <w:sz w:val="28"/>
          <w:szCs w:val="28"/>
        </w:rPr>
        <w:t xml:space="preserve"> natural. Hospice cases declined with a total of 11 where there were 19 in 2022. Suicides increased to 6 compared to 2022 and </w:t>
      </w:r>
      <w:r w:rsidR="00BF201A">
        <w:rPr>
          <w:sz w:val="28"/>
          <w:szCs w:val="28"/>
        </w:rPr>
        <w:t xml:space="preserve">in </w:t>
      </w:r>
      <w:r>
        <w:rPr>
          <w:sz w:val="28"/>
          <w:szCs w:val="28"/>
        </w:rPr>
        <w:t>2021 there were 4. There were 13 accidental deaths in 2023, which is a decrease from 2022 with 21.</w:t>
      </w:r>
      <w:r w:rsidR="00757B20" w:rsidRPr="00757B20">
        <w:rPr>
          <w:sz w:val="28"/>
          <w:szCs w:val="28"/>
        </w:rPr>
        <w:t xml:space="preserve"> </w:t>
      </w:r>
      <w:r w:rsidR="00757B20">
        <w:rPr>
          <w:sz w:val="28"/>
          <w:szCs w:val="28"/>
        </w:rPr>
        <w:t xml:space="preserve">Non-county residents accounted for 21% of the cases for 2023. </w:t>
      </w:r>
    </w:p>
    <w:p w:rsidR="002D7515" w:rsidRDefault="00CD0262" w:rsidP="00757B20">
      <w:pPr>
        <w:pStyle w:val="BodyText"/>
        <w:spacing w:after="0"/>
        <w:jc w:val="left"/>
        <w:rPr>
          <w:sz w:val="28"/>
          <w:szCs w:val="28"/>
        </w:rPr>
      </w:pPr>
      <w:r>
        <w:rPr>
          <w:sz w:val="28"/>
          <w:szCs w:val="28"/>
        </w:rPr>
        <w:t>Comparable</w:t>
      </w:r>
      <w:r w:rsidR="002D7515">
        <w:rPr>
          <w:sz w:val="28"/>
          <w:szCs w:val="28"/>
        </w:rPr>
        <w:t xml:space="preserve"> to the past years cardiac deaths were the highest number of natural deaths with a total of 14. Cancer deaths were the second largest</w:t>
      </w:r>
      <w:r w:rsidR="00A92D7E">
        <w:rPr>
          <w:sz w:val="28"/>
          <w:szCs w:val="28"/>
        </w:rPr>
        <w:t xml:space="preserve"> with 5 which was a decline from</w:t>
      </w:r>
      <w:r w:rsidR="002D7515">
        <w:rPr>
          <w:sz w:val="28"/>
          <w:szCs w:val="28"/>
        </w:rPr>
        <w:t xml:space="preserve"> 2022 </w:t>
      </w:r>
      <w:r w:rsidR="00A92D7E">
        <w:rPr>
          <w:sz w:val="28"/>
          <w:szCs w:val="28"/>
        </w:rPr>
        <w:t>where there were</w:t>
      </w:r>
      <w:r w:rsidR="002D7515">
        <w:rPr>
          <w:sz w:val="28"/>
          <w:szCs w:val="28"/>
        </w:rPr>
        <w:t xml:space="preserve"> 9</w:t>
      </w:r>
      <w:r w:rsidR="00A92D7E">
        <w:rPr>
          <w:sz w:val="28"/>
          <w:szCs w:val="28"/>
        </w:rPr>
        <w:t xml:space="preserve">. </w:t>
      </w:r>
      <w:r w:rsidR="002D7515">
        <w:rPr>
          <w:sz w:val="28"/>
          <w:szCs w:val="28"/>
        </w:rPr>
        <w:t>Compared to 2022 natural deaths went down by almost 50%.</w:t>
      </w:r>
    </w:p>
    <w:p w:rsidR="002D7515" w:rsidRDefault="002D7515" w:rsidP="00757B20">
      <w:pPr>
        <w:pStyle w:val="BodyText"/>
        <w:spacing w:after="0"/>
        <w:jc w:val="left"/>
        <w:rPr>
          <w:sz w:val="28"/>
          <w:szCs w:val="28"/>
        </w:rPr>
      </w:pPr>
      <w:r>
        <w:rPr>
          <w:sz w:val="28"/>
          <w:szCs w:val="28"/>
        </w:rPr>
        <w:t xml:space="preserve">Suicide deaths have increased in 2023 with a total of 6 compared to 2022 there were 4. 4 out of the 6 suicidal deaths were from those that did not reside in Clear Creek County. In 2022 suicides were </w:t>
      </w:r>
      <w:r w:rsidR="00A23694">
        <w:rPr>
          <w:sz w:val="28"/>
          <w:szCs w:val="28"/>
        </w:rPr>
        <w:t>completed by different methods</w:t>
      </w:r>
      <w:r>
        <w:rPr>
          <w:sz w:val="28"/>
          <w:szCs w:val="28"/>
        </w:rPr>
        <w:t>, while in 2023 the</w:t>
      </w:r>
      <w:r w:rsidR="003C41E8">
        <w:rPr>
          <w:sz w:val="28"/>
          <w:szCs w:val="28"/>
        </w:rPr>
        <w:t xml:space="preserve"> majority were </w:t>
      </w:r>
      <w:r w:rsidR="00BF201A">
        <w:rPr>
          <w:sz w:val="28"/>
          <w:szCs w:val="28"/>
        </w:rPr>
        <w:t>gun-related</w:t>
      </w:r>
      <w:bookmarkStart w:id="0" w:name="_GoBack"/>
      <w:bookmarkEnd w:id="0"/>
      <w:r w:rsidR="003C41E8">
        <w:rPr>
          <w:sz w:val="28"/>
          <w:szCs w:val="28"/>
        </w:rPr>
        <w:t xml:space="preserve"> deaths</w:t>
      </w:r>
      <w:r>
        <w:rPr>
          <w:sz w:val="28"/>
          <w:szCs w:val="28"/>
        </w:rPr>
        <w:t>.</w:t>
      </w:r>
      <w:r w:rsidR="003C41E8">
        <w:rPr>
          <w:sz w:val="28"/>
          <w:szCs w:val="28"/>
        </w:rPr>
        <w:t xml:space="preserve"> Clear Creek County Coroner’s Office conducted autopsies on two of the suicide cases as they </w:t>
      </w:r>
      <w:r w:rsidR="00422FC1">
        <w:rPr>
          <w:sz w:val="28"/>
          <w:szCs w:val="28"/>
        </w:rPr>
        <w:t>both were questionable situations.</w:t>
      </w:r>
    </w:p>
    <w:p w:rsidR="002D7515" w:rsidRDefault="002D7515" w:rsidP="00757B20">
      <w:pPr>
        <w:pStyle w:val="BodyText"/>
        <w:spacing w:after="0"/>
        <w:jc w:val="left"/>
        <w:rPr>
          <w:sz w:val="28"/>
          <w:szCs w:val="28"/>
        </w:rPr>
      </w:pPr>
      <w:r>
        <w:rPr>
          <w:sz w:val="28"/>
          <w:szCs w:val="28"/>
        </w:rPr>
        <w:t xml:space="preserve">Accidental deaths </w:t>
      </w:r>
      <w:r w:rsidR="00EB6C24">
        <w:rPr>
          <w:sz w:val="28"/>
          <w:szCs w:val="28"/>
        </w:rPr>
        <w:t xml:space="preserve">decreased from 2022 where there were 21 and in 2023 there were 13, which is </w:t>
      </w:r>
      <w:r w:rsidR="00D9744C">
        <w:rPr>
          <w:sz w:val="28"/>
          <w:szCs w:val="28"/>
        </w:rPr>
        <w:t>still larger</w:t>
      </w:r>
      <w:r w:rsidR="00EB6C24">
        <w:rPr>
          <w:sz w:val="28"/>
          <w:szCs w:val="28"/>
        </w:rPr>
        <w:t xml:space="preserve"> th</w:t>
      </w:r>
      <w:r w:rsidR="00D9744C">
        <w:rPr>
          <w:sz w:val="28"/>
          <w:szCs w:val="28"/>
        </w:rPr>
        <w:t>a</w:t>
      </w:r>
      <w:r w:rsidR="00EB6C24">
        <w:rPr>
          <w:sz w:val="28"/>
          <w:szCs w:val="28"/>
        </w:rPr>
        <w:t xml:space="preserve">n past years. </w:t>
      </w:r>
      <w:r w:rsidR="00AE5C91">
        <w:rPr>
          <w:sz w:val="28"/>
          <w:szCs w:val="28"/>
        </w:rPr>
        <w:t xml:space="preserve">Similar to 2022 the largest number of accidental deaths were by blunt force injuries with a total of 6. </w:t>
      </w:r>
      <w:r w:rsidR="00EB6C24">
        <w:rPr>
          <w:sz w:val="28"/>
          <w:szCs w:val="28"/>
        </w:rPr>
        <w:t xml:space="preserve">There was an increased trend in drug overdoses as </w:t>
      </w:r>
      <w:r w:rsidR="00320741">
        <w:rPr>
          <w:sz w:val="28"/>
          <w:szCs w:val="28"/>
        </w:rPr>
        <w:t>4</w:t>
      </w:r>
      <w:r w:rsidR="00EB6C24">
        <w:rPr>
          <w:sz w:val="28"/>
          <w:szCs w:val="28"/>
        </w:rPr>
        <w:t xml:space="preserve"> out of the 13 </w:t>
      </w:r>
      <w:r w:rsidR="004E3DB8">
        <w:rPr>
          <w:sz w:val="28"/>
          <w:szCs w:val="28"/>
        </w:rPr>
        <w:t xml:space="preserve">accidental </w:t>
      </w:r>
      <w:r w:rsidR="00EB6C24">
        <w:rPr>
          <w:sz w:val="28"/>
          <w:szCs w:val="28"/>
        </w:rPr>
        <w:t>cases were related to drugs.</w:t>
      </w:r>
      <w:r w:rsidR="00CD0262">
        <w:rPr>
          <w:sz w:val="28"/>
          <w:szCs w:val="28"/>
        </w:rPr>
        <w:t xml:space="preserve"> Within those drug overdoses there were 3 that were due to fentanyl.</w:t>
      </w:r>
    </w:p>
    <w:p w:rsidR="006229D7" w:rsidRDefault="00F116E4" w:rsidP="006229D7">
      <w:pPr>
        <w:pStyle w:val="BodyText"/>
        <w:spacing w:after="0"/>
        <w:jc w:val="left"/>
        <w:rPr>
          <w:sz w:val="28"/>
          <w:szCs w:val="28"/>
        </w:rPr>
      </w:pPr>
      <w:r>
        <w:rPr>
          <w:sz w:val="28"/>
          <w:szCs w:val="28"/>
        </w:rPr>
        <w:t>Autopsies have nearly stayed the same as in 2022 39% of the cases were autopsied and in 2023 38% were autopsied. The Coroner’s office has noticed a trend of limited medical records throughout the years therefore increasing the number of autopsies performed. There were a total of 11 hospice deaths in 2023</w:t>
      </w:r>
      <w:r w:rsidR="006229D7">
        <w:rPr>
          <w:sz w:val="28"/>
          <w:szCs w:val="28"/>
        </w:rPr>
        <w:t xml:space="preserve"> where there were 19 in 2022 and 22 in 2021.</w:t>
      </w:r>
    </w:p>
    <w:p w:rsidR="006229D7" w:rsidRDefault="006229D7" w:rsidP="006229D7">
      <w:pPr>
        <w:pStyle w:val="BodyText"/>
        <w:spacing w:after="0"/>
        <w:jc w:val="left"/>
        <w:rPr>
          <w:sz w:val="28"/>
          <w:szCs w:val="28"/>
        </w:rPr>
      </w:pPr>
      <w:r>
        <w:rPr>
          <w:sz w:val="28"/>
          <w:szCs w:val="28"/>
        </w:rPr>
        <w:t>In 2023, 21% of the total cases were out of count</w:t>
      </w:r>
      <w:r w:rsidR="00AA2256">
        <w:rPr>
          <w:sz w:val="28"/>
          <w:szCs w:val="28"/>
        </w:rPr>
        <w:t>y</w:t>
      </w:r>
      <w:r>
        <w:rPr>
          <w:sz w:val="28"/>
          <w:szCs w:val="28"/>
        </w:rPr>
        <w:t xml:space="preserve"> residents with a </w:t>
      </w:r>
      <w:r w:rsidR="0064375B">
        <w:rPr>
          <w:sz w:val="28"/>
          <w:szCs w:val="28"/>
        </w:rPr>
        <w:t>totaling</w:t>
      </w:r>
      <w:r w:rsidR="00AA2256">
        <w:rPr>
          <w:sz w:val="28"/>
          <w:szCs w:val="28"/>
        </w:rPr>
        <w:t xml:space="preserve"> </w:t>
      </w:r>
      <w:r>
        <w:rPr>
          <w:sz w:val="28"/>
          <w:szCs w:val="28"/>
        </w:rPr>
        <w:t>11</w:t>
      </w:r>
      <w:r w:rsidR="00AA2256">
        <w:rPr>
          <w:sz w:val="28"/>
          <w:szCs w:val="28"/>
        </w:rPr>
        <w:t xml:space="preserve"> cases</w:t>
      </w:r>
      <w:r>
        <w:rPr>
          <w:sz w:val="28"/>
          <w:szCs w:val="28"/>
        </w:rPr>
        <w:t>. This is a decrease from 2022 that exhibited 32% of the total cases that were out of county residents. There ha</w:t>
      </w:r>
      <w:r w:rsidR="0064375B">
        <w:rPr>
          <w:sz w:val="28"/>
          <w:szCs w:val="28"/>
        </w:rPr>
        <w:t>d</w:t>
      </w:r>
      <w:r>
        <w:rPr>
          <w:sz w:val="28"/>
          <w:szCs w:val="28"/>
        </w:rPr>
        <w:t xml:space="preserve"> been an increase in the trend of out of county resident deaths, but as of 2023 it seems to have declined.</w:t>
      </w:r>
    </w:p>
    <w:p w:rsidR="006F3701" w:rsidRDefault="006229D7" w:rsidP="00A30870">
      <w:pPr>
        <w:pStyle w:val="BodyText"/>
        <w:spacing w:after="0"/>
        <w:jc w:val="left"/>
        <w:rPr>
          <w:sz w:val="28"/>
          <w:szCs w:val="28"/>
        </w:rPr>
      </w:pPr>
      <w:r>
        <w:rPr>
          <w:sz w:val="28"/>
          <w:szCs w:val="28"/>
        </w:rPr>
        <w:t xml:space="preserve">2023, like many previous years the deaths by </w:t>
      </w:r>
      <w:r w:rsidR="0064375B">
        <w:rPr>
          <w:sz w:val="28"/>
          <w:szCs w:val="28"/>
        </w:rPr>
        <w:t>gender</w:t>
      </w:r>
      <w:r>
        <w:rPr>
          <w:sz w:val="28"/>
          <w:szCs w:val="28"/>
        </w:rPr>
        <w:t xml:space="preserve"> has shown that there are still more male deaths then female deaths. There were 15 female deaths and </w:t>
      </w:r>
      <w:r>
        <w:rPr>
          <w:sz w:val="28"/>
          <w:szCs w:val="28"/>
        </w:rPr>
        <w:lastRenderedPageBreak/>
        <w:t>37 male deaths in 2023. In 2023, the most deaths occurred in December with 7 followed by April, August</w:t>
      </w:r>
      <w:r w:rsidR="00BF201A">
        <w:rPr>
          <w:sz w:val="28"/>
          <w:szCs w:val="28"/>
        </w:rPr>
        <w:t>,</w:t>
      </w:r>
      <w:r>
        <w:rPr>
          <w:sz w:val="28"/>
          <w:szCs w:val="28"/>
        </w:rPr>
        <w:t xml:space="preserve"> and September with 6. In 2022, the most deaths </w:t>
      </w:r>
      <w:r w:rsidR="00A5570C">
        <w:rPr>
          <w:sz w:val="28"/>
          <w:szCs w:val="28"/>
        </w:rPr>
        <w:t xml:space="preserve">occurred in July. </w:t>
      </w:r>
      <w:r w:rsidR="00A30870">
        <w:rPr>
          <w:sz w:val="28"/>
          <w:szCs w:val="28"/>
        </w:rPr>
        <w:t>The most deaths by age were in the range of 71-80 with 14.</w:t>
      </w:r>
      <w:r>
        <w:rPr>
          <w:sz w:val="28"/>
          <w:szCs w:val="28"/>
        </w:rPr>
        <w:t xml:space="preserve"> </w:t>
      </w:r>
    </w:p>
    <w:p w:rsidR="000A74E0" w:rsidRDefault="000A74E0" w:rsidP="00A30870">
      <w:pPr>
        <w:pStyle w:val="BodyText"/>
        <w:spacing w:after="0"/>
        <w:jc w:val="left"/>
        <w:rPr>
          <w:sz w:val="28"/>
          <w:szCs w:val="28"/>
        </w:rPr>
      </w:pPr>
      <w:r>
        <w:rPr>
          <w:sz w:val="28"/>
          <w:szCs w:val="28"/>
        </w:rPr>
        <w:t xml:space="preserve">Overall, the number of cases </w:t>
      </w:r>
      <w:r w:rsidR="0064375B">
        <w:rPr>
          <w:sz w:val="28"/>
          <w:szCs w:val="28"/>
        </w:rPr>
        <w:t>has</w:t>
      </w:r>
      <w:r>
        <w:rPr>
          <w:sz w:val="28"/>
          <w:szCs w:val="28"/>
        </w:rPr>
        <w:t xml:space="preserve"> decreased </w:t>
      </w:r>
      <w:r w:rsidR="00C50A02">
        <w:rPr>
          <w:sz w:val="28"/>
          <w:szCs w:val="28"/>
        </w:rPr>
        <w:t xml:space="preserve">within Clear Creek County in 2023. </w:t>
      </w:r>
      <w:r w:rsidR="0064375B">
        <w:rPr>
          <w:sz w:val="28"/>
          <w:szCs w:val="28"/>
        </w:rPr>
        <w:t>T</w:t>
      </w:r>
      <w:r w:rsidR="00C50A02">
        <w:rPr>
          <w:sz w:val="28"/>
          <w:szCs w:val="28"/>
        </w:rPr>
        <w:t xml:space="preserve">he </w:t>
      </w:r>
      <w:r w:rsidR="00BF201A">
        <w:rPr>
          <w:sz w:val="28"/>
          <w:szCs w:val="28"/>
        </w:rPr>
        <w:t>caseload</w:t>
      </w:r>
      <w:r w:rsidR="00C50A02">
        <w:rPr>
          <w:sz w:val="28"/>
          <w:szCs w:val="28"/>
        </w:rPr>
        <w:t xml:space="preserve"> has been extensive as each case include</w:t>
      </w:r>
      <w:r w:rsidR="0064375B">
        <w:rPr>
          <w:sz w:val="28"/>
          <w:szCs w:val="28"/>
        </w:rPr>
        <w:t>d</w:t>
      </w:r>
      <w:r w:rsidR="00C50A02">
        <w:rPr>
          <w:sz w:val="28"/>
          <w:szCs w:val="28"/>
        </w:rPr>
        <w:t xml:space="preserve"> more investigative efforts. The number of suicidal deaths has increased and there was still a large amount of accidental death in 2023. The number of autopsies for the last two years have exponentia</w:t>
      </w:r>
      <w:r w:rsidR="0064375B">
        <w:rPr>
          <w:sz w:val="28"/>
          <w:szCs w:val="28"/>
        </w:rPr>
        <w:t>l</w:t>
      </w:r>
      <w:r w:rsidR="00C50A02">
        <w:rPr>
          <w:sz w:val="28"/>
          <w:szCs w:val="28"/>
        </w:rPr>
        <w:t>l</w:t>
      </w:r>
      <w:r w:rsidR="0064375B">
        <w:rPr>
          <w:sz w:val="28"/>
          <w:szCs w:val="28"/>
        </w:rPr>
        <w:t>y</w:t>
      </w:r>
      <w:r w:rsidR="00C50A02">
        <w:rPr>
          <w:sz w:val="28"/>
          <w:szCs w:val="28"/>
        </w:rPr>
        <w:t xml:space="preserve"> increased from previous years and </w:t>
      </w:r>
      <w:r w:rsidR="0064375B">
        <w:rPr>
          <w:sz w:val="28"/>
          <w:szCs w:val="28"/>
        </w:rPr>
        <w:t>is</w:t>
      </w:r>
      <w:r w:rsidR="00C50A02">
        <w:rPr>
          <w:sz w:val="28"/>
          <w:szCs w:val="28"/>
        </w:rPr>
        <w:t xml:space="preserve"> related to </w:t>
      </w:r>
      <w:r w:rsidR="00BF201A">
        <w:rPr>
          <w:sz w:val="28"/>
          <w:szCs w:val="28"/>
        </w:rPr>
        <w:t xml:space="preserve">the </w:t>
      </w:r>
      <w:r w:rsidR="00C50A02">
        <w:rPr>
          <w:sz w:val="28"/>
          <w:szCs w:val="28"/>
        </w:rPr>
        <w:t>lack of medical records on individuals</w:t>
      </w:r>
      <w:r w:rsidR="000226B0">
        <w:rPr>
          <w:sz w:val="28"/>
          <w:szCs w:val="28"/>
        </w:rPr>
        <w:t xml:space="preserve"> and the increase in accidental deaths</w:t>
      </w:r>
      <w:r w:rsidR="00C50A02">
        <w:rPr>
          <w:sz w:val="28"/>
          <w:szCs w:val="28"/>
        </w:rPr>
        <w:t>.</w:t>
      </w:r>
    </w:p>
    <w:p w:rsidR="006F3701" w:rsidRDefault="006F3701" w:rsidP="00AE6323">
      <w:pPr>
        <w:pStyle w:val="BodyText"/>
        <w:spacing w:after="0"/>
        <w:jc w:val="left"/>
        <w:rPr>
          <w:sz w:val="28"/>
          <w:szCs w:val="28"/>
        </w:rPr>
      </w:pPr>
    </w:p>
    <w:p w:rsidR="006F3701" w:rsidRDefault="006F3701" w:rsidP="00AE6323">
      <w:pPr>
        <w:pStyle w:val="BodyText"/>
        <w:spacing w:after="0"/>
        <w:jc w:val="left"/>
        <w:rPr>
          <w:sz w:val="28"/>
          <w:szCs w:val="28"/>
        </w:rPr>
      </w:pPr>
    </w:p>
    <w:p w:rsidR="006F3701" w:rsidRDefault="006F3701" w:rsidP="00AE6323">
      <w:pPr>
        <w:pStyle w:val="BodyText"/>
        <w:spacing w:after="0"/>
        <w:jc w:val="left"/>
        <w:rPr>
          <w:sz w:val="28"/>
          <w:szCs w:val="28"/>
        </w:rPr>
      </w:pPr>
    </w:p>
    <w:p w:rsidR="006F3701" w:rsidRDefault="006F3701" w:rsidP="00AE6323">
      <w:pPr>
        <w:pStyle w:val="BodyText"/>
        <w:spacing w:after="0"/>
        <w:jc w:val="left"/>
        <w:rPr>
          <w:sz w:val="28"/>
          <w:szCs w:val="28"/>
        </w:rPr>
      </w:pPr>
    </w:p>
    <w:p w:rsidR="00D65FA0" w:rsidRDefault="00D65FA0" w:rsidP="00AE6323">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0D3DA1" w:rsidP="000D3DA1">
      <w:pPr>
        <w:pStyle w:val="BodyText"/>
        <w:spacing w:after="0"/>
        <w:jc w:val="center"/>
        <w:rPr>
          <w:sz w:val="28"/>
          <w:szCs w:val="28"/>
        </w:rPr>
      </w:pPr>
      <w:r>
        <w:rPr>
          <w:noProof/>
          <w:sz w:val="28"/>
          <w:szCs w:val="28"/>
        </w:rPr>
        <w:drawing>
          <wp:inline distT="0" distB="0" distL="0" distR="0" wp14:anchorId="5179B97E" wp14:editId="45CDE8BF">
            <wp:extent cx="4275117" cy="3503220"/>
            <wp:effectExtent l="38100" t="38100" r="87630" b="9779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34A59" w:rsidRDefault="00D34A59" w:rsidP="00357516">
      <w:pPr>
        <w:pStyle w:val="BodyText"/>
        <w:spacing w:after="0"/>
        <w:ind w:firstLine="0"/>
        <w:jc w:val="left"/>
        <w:rPr>
          <w:sz w:val="28"/>
          <w:szCs w:val="28"/>
        </w:rPr>
      </w:pPr>
    </w:p>
    <w:p w:rsidR="00D34A59" w:rsidRDefault="00D34A59" w:rsidP="00E42E79">
      <w:pPr>
        <w:pStyle w:val="BodyText"/>
        <w:spacing w:after="0"/>
        <w:ind w:firstLine="0"/>
        <w:jc w:val="center"/>
        <w:rPr>
          <w:sz w:val="28"/>
          <w:szCs w:val="28"/>
        </w:rPr>
      </w:pPr>
    </w:p>
    <w:p w:rsidR="00D34A59" w:rsidRDefault="00D34A59" w:rsidP="00182EFD">
      <w:pPr>
        <w:pStyle w:val="BodyText"/>
        <w:spacing w:after="0"/>
        <w:jc w:val="left"/>
        <w:rPr>
          <w:sz w:val="28"/>
          <w:szCs w:val="28"/>
        </w:rPr>
      </w:pPr>
    </w:p>
    <w:p w:rsidR="00FE0A20" w:rsidRDefault="00FE0A20" w:rsidP="00FE0A20">
      <w:pPr>
        <w:pStyle w:val="BodyText"/>
        <w:spacing w:after="0"/>
        <w:jc w:val="center"/>
        <w:rPr>
          <w:sz w:val="28"/>
          <w:szCs w:val="28"/>
        </w:rPr>
      </w:pPr>
      <w:r>
        <w:rPr>
          <w:noProof/>
          <w:sz w:val="28"/>
          <w:szCs w:val="28"/>
        </w:rPr>
        <w:lastRenderedPageBreak/>
        <w:drawing>
          <wp:inline distT="0" distB="0" distL="0" distR="0">
            <wp:extent cx="4275117" cy="3800104"/>
            <wp:effectExtent l="38100" t="38100" r="87630" b="8636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B0B94" w:rsidRDefault="007B0B94" w:rsidP="00FE0A20">
      <w:pPr>
        <w:pStyle w:val="BodyText"/>
        <w:spacing w:after="0"/>
        <w:jc w:val="center"/>
        <w:rPr>
          <w:sz w:val="28"/>
          <w:szCs w:val="28"/>
        </w:rPr>
      </w:pPr>
    </w:p>
    <w:p w:rsidR="007B0B94" w:rsidRDefault="007B0B94" w:rsidP="00FE0A20">
      <w:pPr>
        <w:pStyle w:val="BodyText"/>
        <w:spacing w:after="0"/>
        <w:jc w:val="center"/>
        <w:rPr>
          <w:sz w:val="28"/>
          <w:szCs w:val="28"/>
        </w:rPr>
      </w:pPr>
      <w:r>
        <w:rPr>
          <w:noProof/>
          <w:sz w:val="28"/>
          <w:szCs w:val="28"/>
        </w:rPr>
        <w:drawing>
          <wp:inline distT="0" distB="0" distL="0" distR="0">
            <wp:extent cx="4524499" cy="3455719"/>
            <wp:effectExtent l="38100" t="38100" r="85725" b="8763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B0B94" w:rsidRDefault="007B0B94" w:rsidP="00FE0A20">
      <w:pPr>
        <w:pStyle w:val="BodyText"/>
        <w:spacing w:after="0"/>
        <w:jc w:val="center"/>
        <w:rPr>
          <w:sz w:val="28"/>
          <w:szCs w:val="28"/>
        </w:rPr>
      </w:pPr>
    </w:p>
    <w:p w:rsidR="007B0B94" w:rsidRDefault="007B0B94" w:rsidP="00FE0A20">
      <w:pPr>
        <w:pStyle w:val="BodyText"/>
        <w:spacing w:after="0"/>
        <w:jc w:val="center"/>
        <w:rPr>
          <w:sz w:val="28"/>
          <w:szCs w:val="28"/>
        </w:rPr>
      </w:pPr>
      <w:r>
        <w:rPr>
          <w:noProof/>
          <w:sz w:val="28"/>
          <w:szCs w:val="28"/>
        </w:rPr>
        <w:lastRenderedPageBreak/>
        <w:drawing>
          <wp:inline distT="0" distB="0" distL="0" distR="0">
            <wp:extent cx="4536374" cy="3966359"/>
            <wp:effectExtent l="57150" t="57150" r="93345" b="11049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C0731" w:rsidRDefault="006C0731" w:rsidP="00FE0A20">
      <w:pPr>
        <w:pStyle w:val="BodyText"/>
        <w:spacing w:after="0"/>
        <w:jc w:val="center"/>
        <w:rPr>
          <w:sz w:val="28"/>
          <w:szCs w:val="28"/>
        </w:rPr>
      </w:pPr>
    </w:p>
    <w:p w:rsidR="006C0731" w:rsidRDefault="006C0731" w:rsidP="00FE0A20">
      <w:pPr>
        <w:pStyle w:val="BodyText"/>
        <w:spacing w:after="0"/>
        <w:jc w:val="center"/>
        <w:rPr>
          <w:sz w:val="28"/>
          <w:szCs w:val="28"/>
        </w:rPr>
      </w:pPr>
    </w:p>
    <w:p w:rsidR="006C0731" w:rsidRDefault="006C0731" w:rsidP="00FE0A20">
      <w:pPr>
        <w:pStyle w:val="BodyText"/>
        <w:spacing w:after="0"/>
        <w:jc w:val="center"/>
        <w:rPr>
          <w:sz w:val="28"/>
          <w:szCs w:val="28"/>
        </w:rPr>
      </w:pPr>
      <w:r>
        <w:rPr>
          <w:noProof/>
          <w:sz w:val="28"/>
          <w:szCs w:val="28"/>
        </w:rPr>
        <w:drawing>
          <wp:inline distT="0" distB="0" distL="0" distR="0">
            <wp:extent cx="3847605" cy="3194462"/>
            <wp:effectExtent l="38100" t="38100" r="95885" b="10160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C0731" w:rsidRDefault="006C0731" w:rsidP="00FE0A20">
      <w:pPr>
        <w:pStyle w:val="BodyText"/>
        <w:spacing w:after="0"/>
        <w:jc w:val="center"/>
        <w:rPr>
          <w:sz w:val="28"/>
          <w:szCs w:val="28"/>
        </w:rPr>
      </w:pPr>
    </w:p>
    <w:p w:rsidR="006C0731" w:rsidRDefault="006C0731" w:rsidP="00FE0A20">
      <w:pPr>
        <w:pStyle w:val="BodyText"/>
        <w:spacing w:after="0"/>
        <w:jc w:val="center"/>
        <w:rPr>
          <w:sz w:val="28"/>
          <w:szCs w:val="28"/>
        </w:rPr>
      </w:pPr>
      <w:r>
        <w:rPr>
          <w:noProof/>
          <w:sz w:val="28"/>
          <w:szCs w:val="28"/>
        </w:rPr>
        <w:lastRenderedPageBreak/>
        <w:drawing>
          <wp:inline distT="0" distB="0" distL="0" distR="0">
            <wp:extent cx="5320146" cy="3194462"/>
            <wp:effectExtent l="38100" t="38100" r="90170" b="10160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32196" w:rsidRDefault="00C32196" w:rsidP="00FE0A20">
      <w:pPr>
        <w:pStyle w:val="BodyText"/>
        <w:spacing w:after="0"/>
        <w:jc w:val="center"/>
        <w:rPr>
          <w:sz w:val="28"/>
          <w:szCs w:val="28"/>
        </w:rPr>
      </w:pPr>
    </w:p>
    <w:p w:rsidR="00C32196" w:rsidRDefault="00C32196" w:rsidP="00FE0A20">
      <w:pPr>
        <w:pStyle w:val="BodyText"/>
        <w:spacing w:after="0"/>
        <w:jc w:val="center"/>
        <w:rPr>
          <w:sz w:val="28"/>
          <w:szCs w:val="28"/>
        </w:rPr>
      </w:pPr>
      <w:r>
        <w:rPr>
          <w:noProof/>
          <w:sz w:val="28"/>
          <w:szCs w:val="28"/>
        </w:rPr>
        <w:drawing>
          <wp:inline distT="0" distB="0" distL="0" distR="0">
            <wp:extent cx="5474525" cy="3336966"/>
            <wp:effectExtent l="38100" t="38100" r="88265" b="9207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D011C" w:rsidRDefault="00AD011C" w:rsidP="00FE0A20">
      <w:pPr>
        <w:pStyle w:val="BodyText"/>
        <w:spacing w:after="0"/>
        <w:jc w:val="center"/>
        <w:rPr>
          <w:sz w:val="28"/>
          <w:szCs w:val="28"/>
        </w:rPr>
      </w:pPr>
    </w:p>
    <w:p w:rsidR="00AD011C" w:rsidRDefault="00AD011C" w:rsidP="00FE0A20">
      <w:pPr>
        <w:pStyle w:val="BodyText"/>
        <w:spacing w:after="0"/>
        <w:jc w:val="center"/>
        <w:rPr>
          <w:sz w:val="28"/>
          <w:szCs w:val="28"/>
        </w:rPr>
      </w:pPr>
      <w:r>
        <w:rPr>
          <w:noProof/>
          <w:sz w:val="28"/>
          <w:szCs w:val="28"/>
        </w:rPr>
        <w:lastRenderedPageBreak/>
        <w:drawing>
          <wp:inline distT="0" distB="0" distL="0" distR="0">
            <wp:extent cx="3788228" cy="3515096"/>
            <wp:effectExtent l="38100" t="38100" r="98425" b="8572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F5BE9" w:rsidRDefault="00BF5BE9" w:rsidP="00357516">
      <w:pPr>
        <w:pStyle w:val="BodyText"/>
        <w:spacing w:after="0"/>
        <w:ind w:firstLine="0"/>
        <w:rPr>
          <w:sz w:val="28"/>
          <w:szCs w:val="28"/>
        </w:rPr>
      </w:pPr>
    </w:p>
    <w:p w:rsidR="00BF5BE9" w:rsidRDefault="00BF5BE9" w:rsidP="00FE0A20">
      <w:pPr>
        <w:pStyle w:val="BodyText"/>
        <w:spacing w:after="0"/>
        <w:jc w:val="center"/>
        <w:rPr>
          <w:sz w:val="28"/>
          <w:szCs w:val="28"/>
        </w:rPr>
      </w:pPr>
      <w:r>
        <w:rPr>
          <w:noProof/>
          <w:sz w:val="28"/>
          <w:szCs w:val="28"/>
        </w:rPr>
        <w:drawing>
          <wp:inline distT="0" distB="0" distL="0" distR="0">
            <wp:extent cx="5272644" cy="3645725"/>
            <wp:effectExtent l="38100" t="38100" r="99695" b="8826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CC2100" w:rsidRPr="00EE4F4F" w:rsidRDefault="00CC2100" w:rsidP="0086562E">
      <w:pPr>
        <w:pStyle w:val="BodyText"/>
        <w:spacing w:after="0"/>
        <w:ind w:firstLine="0"/>
        <w:jc w:val="center"/>
        <w:rPr>
          <w:sz w:val="28"/>
          <w:szCs w:val="28"/>
        </w:rPr>
      </w:pPr>
      <w:r>
        <w:rPr>
          <w:noProof/>
          <w:sz w:val="28"/>
          <w:szCs w:val="28"/>
        </w:rPr>
        <w:lastRenderedPageBreak/>
        <w:drawing>
          <wp:inline distT="0" distB="0" distL="0" distR="0">
            <wp:extent cx="5967413" cy="3543300"/>
            <wp:effectExtent l="57150" t="57150" r="90805" b="11430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CC2100" w:rsidRPr="00EE4F4F" w:rsidRDefault="00CC2100">
      <w:pPr>
        <w:pStyle w:val="BodyText"/>
        <w:spacing w:after="0"/>
        <w:jc w:val="center"/>
        <w:rPr>
          <w:sz w:val="28"/>
          <w:szCs w:val="28"/>
        </w:rPr>
      </w:pPr>
    </w:p>
    <w:sectPr w:rsidR="00CC2100" w:rsidRPr="00EE4F4F">
      <w:headerReference w:type="even" r:id="rId24"/>
      <w:headerReference w:type="default" r:id="rId25"/>
      <w:headerReference w:type="first" r:id="rId26"/>
      <w:type w:val="continuous"/>
      <w:pgSz w:w="12240" w:h="15840" w:code="1"/>
      <w:pgMar w:top="1440" w:right="1800" w:bottom="1440" w:left="1800" w:header="720" w:footer="96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734D" w:rsidRDefault="00D9734D">
      <w:r>
        <w:separator/>
      </w:r>
    </w:p>
  </w:endnote>
  <w:endnote w:type="continuationSeparator" w:id="0">
    <w:p w:rsidR="00D9734D" w:rsidRDefault="00D97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40A" w:rsidRDefault="001B540A">
    <w:pP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268D4">
      <w:rPr>
        <w:rStyle w:val="PageNumber"/>
        <w:noProof/>
      </w:rPr>
      <w:t>8</w:t>
    </w:r>
    <w:r>
      <w:rPr>
        <w:rStyle w:val="PageNumber"/>
      </w:rPr>
      <w:fldChar w:fldCharType="end"/>
    </w:r>
  </w:p>
  <w:p w:rsidR="001B540A" w:rsidRDefault="001B540A">
    <w:pPr>
      <w:ind w:left="-10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40A" w:rsidRDefault="001B540A">
    <w:pP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268D4">
      <w:rPr>
        <w:rStyle w:val="PageNumber"/>
        <w:noProof/>
      </w:rPr>
      <w:t>7</w:t>
    </w:r>
    <w:r>
      <w:rPr>
        <w:rStyle w:val="PageNumber"/>
      </w:rPr>
      <w:fldChar w:fldCharType="end"/>
    </w:r>
  </w:p>
  <w:p w:rsidR="001B540A" w:rsidRDefault="001B540A">
    <w:pP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40A" w:rsidRDefault="001B540A">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734D" w:rsidRDefault="00D9734D">
      <w:r>
        <w:separator/>
      </w:r>
    </w:p>
  </w:footnote>
  <w:footnote w:type="continuationSeparator" w:id="0">
    <w:p w:rsidR="00D9734D" w:rsidRDefault="00D9734D">
      <w:r>
        <w:separator/>
      </w:r>
    </w:p>
  </w:footnote>
  <w:footnote w:type="continuationNotice" w:id="1">
    <w:p w:rsidR="00D9734D" w:rsidRDefault="00D9734D">
      <w:pPr>
        <w:rPr>
          <w:i/>
          <w:sz w:val="18"/>
        </w:rPr>
      </w:pPr>
      <w:r>
        <w:rPr>
          <w:i/>
          <w:sz w:val="18"/>
        </w:rPr>
        <w:t>(footnote 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40A" w:rsidRDefault="00BA2F70">
    <w:r>
      <w:rPr>
        <w:noProof/>
      </w:rPr>
      <mc:AlternateContent>
        <mc:Choice Requires="wps">
          <w:drawing>
            <wp:anchor distT="0" distB="0" distL="114300" distR="114300" simplePos="0" relativeHeight="251657216" behindDoc="0" locked="1" layoutInCell="0" allowOverlap="1">
              <wp:simplePos x="0" y="0"/>
              <wp:positionH relativeFrom="page">
                <wp:posOffset>457200</wp:posOffset>
              </wp:positionH>
              <wp:positionV relativeFrom="page">
                <wp:posOffset>1207770</wp:posOffset>
              </wp:positionV>
              <wp:extent cx="6858000" cy="30480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04800"/>
                      </a:xfrm>
                      <a:prstGeom prst="rect">
                        <a:avLst/>
                      </a:prstGeom>
                      <a:solidFill>
                        <a:srgbClr val="E5E5E5"/>
                      </a:solidFill>
                      <a:ln>
                        <a:noFill/>
                      </a:ln>
                      <a:effectLst/>
                      <a:extLst>
                        <a:ext uri="{91240B29-F687-4F45-9708-019B960494DF}">
                          <a14:hiddenLine xmlns:a14="http://schemas.microsoft.com/office/drawing/2010/main" w="9525">
                            <a:solidFill>
                              <a:srgbClr val="E5E5E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01C2E1" id="Rectangle 1" o:spid="_x0000_s1026" style="position:absolute;margin-left:36pt;margin-top:95.1pt;width:540pt;height:2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" o:allowincell="f" fillcolor="#e5e5e5" stroked="f" strokecolor="#e5e5e5">
              <w10:wrap anchorx="page" anchory="page"/>
              <w10:anchorlock/>
            </v:rect>
          </w:pict>
        </mc:Fallback>
      </mc:AlternateContent>
    </w:r>
    <w:r>
      <w:rPr>
        <w:noProof/>
      </w:rPr>
      <mc:AlternateContent>
        <mc:Choice Requires="wps">
          <w:drawing>
            <wp:anchor distT="0" distB="0" distL="114300" distR="114300" simplePos="0" relativeHeight="251658240" behindDoc="0" locked="1" layoutInCell="0" allowOverlap="1">
              <wp:simplePos x="0" y="0"/>
              <wp:positionH relativeFrom="page">
                <wp:posOffset>1844040</wp:posOffset>
              </wp:positionH>
              <wp:positionV relativeFrom="page">
                <wp:posOffset>381000</wp:posOffset>
              </wp:positionV>
              <wp:extent cx="106680" cy="9906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990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1B540A" w:rsidRDefault="001B540A">
                          <w:pPr>
                            <w:spacing w:line="130" w:lineRule="exact"/>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rsidR="001B540A" w:rsidRDefault="001B540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45.2pt;margin-top:30pt;width:8.4pt;height:7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" o:allowincell="f" filled="f" stroked="f" strokecolor="white" strokeweight="6pt">
              <v:textbox inset="0,0,0,0">
                <w:txbxContent>
                  <w:p w:rsidR="001B540A" w:rsidRDefault="001B540A">
                    <w:pPr>
                      <w:spacing w:line="130" w:lineRule="exact"/>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rsidR="001B540A" w:rsidRDefault="001B540A"/>
                </w:txbxContent>
              </v:textbox>
              <w10:wrap anchorx="page"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40A" w:rsidRDefault="001B540A">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40A" w:rsidRDefault="001B540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40A" w:rsidRDefault="001B540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40A" w:rsidRDefault="001B54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36A1E6D"/>
    <w:multiLevelType w:val="hybridMultilevel"/>
    <w:tmpl w:val="38A6A82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F341B7"/>
    <w:multiLevelType w:val="hybridMultilevel"/>
    <w:tmpl w:val="94C25D7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4C3942"/>
    <w:multiLevelType w:val="singleLevel"/>
    <w:tmpl w:val="C8727A20"/>
    <w:lvl w:ilvl="0">
      <w:start w:val="1"/>
      <w:numFmt w:val="decimal"/>
      <w:lvlText w:val="%1)"/>
      <w:legacy w:legacy="1" w:legacySpace="0" w:legacyIndent="360"/>
      <w:lvlJc w:val="left"/>
      <w:pPr>
        <w:ind w:left="720" w:hanging="360"/>
      </w:pPr>
    </w:lvl>
  </w:abstractNum>
  <w:abstractNum w:abstractNumId="4" w15:restartNumberingAfterBreak="0">
    <w:nsid w:val="1D0044E9"/>
    <w:multiLevelType w:val="hybridMultilevel"/>
    <w:tmpl w:val="F1F03D4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37A1934"/>
    <w:multiLevelType w:val="hybridMultilevel"/>
    <w:tmpl w:val="384E8DE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9744F16"/>
    <w:multiLevelType w:val="hybridMultilevel"/>
    <w:tmpl w:val="DBC6CAC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39A706C"/>
    <w:multiLevelType w:val="hybridMultilevel"/>
    <w:tmpl w:val="78E8F46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429607F"/>
    <w:multiLevelType w:val="hybridMultilevel"/>
    <w:tmpl w:val="1D6C25D0"/>
    <w:lvl w:ilvl="0" w:tplc="04090005">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EC629B3"/>
    <w:multiLevelType w:val="singleLevel"/>
    <w:tmpl w:val="C8727A20"/>
    <w:lvl w:ilvl="0">
      <w:start w:val="1"/>
      <w:numFmt w:val="decimal"/>
      <w:lvlText w:val="%1)"/>
      <w:legacy w:legacy="1" w:legacySpace="0" w:legacyIndent="360"/>
      <w:lvlJc w:val="left"/>
      <w:pPr>
        <w:ind w:left="720" w:hanging="360"/>
      </w:pPr>
    </w:lvl>
  </w:abstractNum>
  <w:abstractNum w:abstractNumId="11" w15:restartNumberingAfterBreak="0">
    <w:nsid w:val="5F662699"/>
    <w:multiLevelType w:val="hybridMultilevel"/>
    <w:tmpl w:val="66D4579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C85453"/>
    <w:multiLevelType w:val="hybridMultilevel"/>
    <w:tmpl w:val="6978B6F2"/>
    <w:lvl w:ilvl="0" w:tplc="A24A9DE4">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3">
    <w:abstractNumId w:val="10"/>
  </w:num>
  <w:num w:numId="4">
    <w:abstractNumId w:val="12"/>
  </w:num>
  <w:num w:numId="5">
    <w:abstractNumId w:val="5"/>
  </w:num>
  <w:num w:numId="6">
    <w:abstractNumId w:val="5"/>
    <w:lvlOverride w:ilvl="0">
      <w:startOverride w:val="1"/>
    </w:lvlOverride>
  </w:num>
  <w:num w:numId="7">
    <w:abstractNumId w:val="4"/>
  </w:num>
  <w:num w:numId="8">
    <w:abstractNumId w:val="1"/>
  </w:num>
  <w:num w:numId="9">
    <w:abstractNumId w:val="9"/>
  </w:num>
  <w:num w:numId="10">
    <w:abstractNumId w:val="7"/>
  </w:num>
  <w:num w:numId="11">
    <w:abstractNumId w:val="11"/>
  </w:num>
  <w:num w:numId="12">
    <w:abstractNumId w:val="2"/>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rawingGridHorizontalSpacing w:val="187"/>
  <w:drawingGridVerticalSpacing w:val="187"/>
  <w:doNotUseMarginsForDrawingGridOrigin/>
  <w:drawingGridHorizontalOrigin w:val="1699"/>
  <w:drawingGridVerticalOrigin w:val="1987"/>
  <w:doNotShadeFormData/>
  <w:noPunctuationKerning/>
  <w:characterSpacingControl w:val="doNotCompress"/>
  <w:hdrShapeDefaults>
    <o:shapedefaults v:ext="edit" spidmax="28673"/>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F70"/>
    <w:rsid w:val="0000500C"/>
    <w:rsid w:val="00020658"/>
    <w:rsid w:val="000226B0"/>
    <w:rsid w:val="0005472F"/>
    <w:rsid w:val="000A74E0"/>
    <w:rsid w:val="000B2A9E"/>
    <w:rsid w:val="000D3DA1"/>
    <w:rsid w:val="000D6B62"/>
    <w:rsid w:val="001354EF"/>
    <w:rsid w:val="00137248"/>
    <w:rsid w:val="0015320F"/>
    <w:rsid w:val="00182EFD"/>
    <w:rsid w:val="00193097"/>
    <w:rsid w:val="001B540A"/>
    <w:rsid w:val="001D60A7"/>
    <w:rsid w:val="002027D6"/>
    <w:rsid w:val="00220EE2"/>
    <w:rsid w:val="00236315"/>
    <w:rsid w:val="00247153"/>
    <w:rsid w:val="00247B49"/>
    <w:rsid w:val="002D73D5"/>
    <w:rsid w:val="002D7515"/>
    <w:rsid w:val="002E1DA3"/>
    <w:rsid w:val="002F4483"/>
    <w:rsid w:val="002F52DF"/>
    <w:rsid w:val="00320741"/>
    <w:rsid w:val="003440B0"/>
    <w:rsid w:val="00357516"/>
    <w:rsid w:val="00383A8A"/>
    <w:rsid w:val="003A088D"/>
    <w:rsid w:val="003A35DF"/>
    <w:rsid w:val="003A3D1E"/>
    <w:rsid w:val="003C41E8"/>
    <w:rsid w:val="003D4FEC"/>
    <w:rsid w:val="003D7A10"/>
    <w:rsid w:val="00422FC1"/>
    <w:rsid w:val="00463C2D"/>
    <w:rsid w:val="00491312"/>
    <w:rsid w:val="004A6CA8"/>
    <w:rsid w:val="004B6AA6"/>
    <w:rsid w:val="004D6BEC"/>
    <w:rsid w:val="004E3DB8"/>
    <w:rsid w:val="005371A9"/>
    <w:rsid w:val="0056580F"/>
    <w:rsid w:val="005A54C6"/>
    <w:rsid w:val="00615600"/>
    <w:rsid w:val="006229D7"/>
    <w:rsid w:val="00632256"/>
    <w:rsid w:val="0064375B"/>
    <w:rsid w:val="00697ACE"/>
    <w:rsid w:val="006B7CD4"/>
    <w:rsid w:val="006C0731"/>
    <w:rsid w:val="006F3701"/>
    <w:rsid w:val="00723F2F"/>
    <w:rsid w:val="00757B20"/>
    <w:rsid w:val="007914ED"/>
    <w:rsid w:val="007B0B94"/>
    <w:rsid w:val="008441F2"/>
    <w:rsid w:val="0086562E"/>
    <w:rsid w:val="00870A4F"/>
    <w:rsid w:val="00877E3B"/>
    <w:rsid w:val="008B3A8E"/>
    <w:rsid w:val="008E1527"/>
    <w:rsid w:val="009213D9"/>
    <w:rsid w:val="00962423"/>
    <w:rsid w:val="009F7AD2"/>
    <w:rsid w:val="00A23694"/>
    <w:rsid w:val="00A30870"/>
    <w:rsid w:val="00A5570C"/>
    <w:rsid w:val="00A92D7E"/>
    <w:rsid w:val="00AA2256"/>
    <w:rsid w:val="00AD011C"/>
    <w:rsid w:val="00AD13DC"/>
    <w:rsid w:val="00AD4066"/>
    <w:rsid w:val="00AE1E47"/>
    <w:rsid w:val="00AE49BA"/>
    <w:rsid w:val="00AE5C91"/>
    <w:rsid w:val="00AE6323"/>
    <w:rsid w:val="00AF49B5"/>
    <w:rsid w:val="00B4576F"/>
    <w:rsid w:val="00B72078"/>
    <w:rsid w:val="00BA2F70"/>
    <w:rsid w:val="00BA34AC"/>
    <w:rsid w:val="00BF201A"/>
    <w:rsid w:val="00BF5BE9"/>
    <w:rsid w:val="00C14713"/>
    <w:rsid w:val="00C32196"/>
    <w:rsid w:val="00C50A02"/>
    <w:rsid w:val="00C9075B"/>
    <w:rsid w:val="00C92D01"/>
    <w:rsid w:val="00CC2100"/>
    <w:rsid w:val="00CD0262"/>
    <w:rsid w:val="00CD43DB"/>
    <w:rsid w:val="00D13529"/>
    <w:rsid w:val="00D2451E"/>
    <w:rsid w:val="00D268D4"/>
    <w:rsid w:val="00D34A59"/>
    <w:rsid w:val="00D53FA3"/>
    <w:rsid w:val="00D65FA0"/>
    <w:rsid w:val="00D9734D"/>
    <w:rsid w:val="00D9744C"/>
    <w:rsid w:val="00DE314A"/>
    <w:rsid w:val="00E07E98"/>
    <w:rsid w:val="00E35601"/>
    <w:rsid w:val="00E42E79"/>
    <w:rsid w:val="00E605D7"/>
    <w:rsid w:val="00E65F6D"/>
    <w:rsid w:val="00E769AC"/>
    <w:rsid w:val="00E916F0"/>
    <w:rsid w:val="00E97570"/>
    <w:rsid w:val="00EB6C24"/>
    <w:rsid w:val="00EE4F4F"/>
    <w:rsid w:val="00EF0102"/>
    <w:rsid w:val="00F0023B"/>
    <w:rsid w:val="00F116E4"/>
    <w:rsid w:val="00F36644"/>
    <w:rsid w:val="00F67584"/>
    <w:rsid w:val="00FA31E0"/>
    <w:rsid w:val="00FC27D9"/>
    <w:rsid w:val="00FC46C9"/>
    <w:rsid w:val="00FE0A20"/>
    <w:rsid w:val="00FE522D"/>
    <w:rsid w:val="00FF3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66E7760"/>
  <w15:docId w15:val="{2AFB7067-5A96-4055-9231-EFFBAFEC2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Garamond" w:hAnsi="Garamond"/>
      <w:sz w:val="22"/>
    </w:rPr>
  </w:style>
  <w:style w:type="paragraph" w:styleId="Heading1">
    <w:name w:val="heading 1"/>
    <w:basedOn w:val="Normal"/>
    <w:next w:val="BodyText"/>
    <w:qFormat/>
    <w:rsid w:val="00AD13DC"/>
    <w:pPr>
      <w:keepNext/>
      <w:keepLines/>
      <w:pBdr>
        <w:top w:val="single" w:sz="6" w:space="6" w:color="808080"/>
        <w:bottom w:val="single" w:sz="6" w:space="6" w:color="808080"/>
      </w:pBdr>
      <w:spacing w:after="240" w:line="240" w:lineRule="atLeast"/>
      <w:jc w:val="center"/>
      <w:outlineLvl w:val="0"/>
    </w:pPr>
    <w:rPr>
      <w:b/>
      <w:caps/>
      <w:spacing w:val="20"/>
      <w:kern w:val="16"/>
      <w:sz w:val="18"/>
    </w:rPr>
  </w:style>
  <w:style w:type="paragraph" w:styleId="Heading2">
    <w:name w:val="heading 2"/>
    <w:basedOn w:val="Normal"/>
    <w:next w:val="BodyText"/>
    <w:qFormat/>
    <w:rsid w:val="00AD13DC"/>
    <w:pPr>
      <w:keepNext/>
      <w:keepLines/>
      <w:spacing w:after="180" w:line="240" w:lineRule="atLeast"/>
      <w:jc w:val="center"/>
      <w:outlineLvl w:val="1"/>
    </w:pPr>
    <w:rPr>
      <w:b/>
      <w:caps/>
      <w:spacing w:val="10"/>
      <w:kern w:val="20"/>
      <w:sz w:val="18"/>
    </w:rPr>
  </w:style>
  <w:style w:type="paragraph" w:styleId="Heading3">
    <w:name w:val="heading 3"/>
    <w:basedOn w:val="Normal"/>
    <w:next w:val="BodyText"/>
    <w:qFormat/>
    <w:rsid w:val="00AD13DC"/>
    <w:pPr>
      <w:keepNext/>
      <w:keepLines/>
      <w:spacing w:before="240" w:after="180" w:line="240" w:lineRule="atLeast"/>
      <w:outlineLvl w:val="2"/>
    </w:pPr>
    <w:rPr>
      <w:caps/>
      <w:kern w:val="20"/>
      <w:sz w:val="20"/>
    </w:rPr>
  </w:style>
  <w:style w:type="paragraph" w:styleId="Heading4">
    <w:name w:val="heading 4"/>
    <w:basedOn w:val="Normal"/>
    <w:next w:val="BodyText"/>
    <w:qFormat/>
    <w:rsid w:val="00AD13DC"/>
    <w:pPr>
      <w:keepNext/>
      <w:keepLines/>
      <w:spacing w:before="240" w:after="240" w:line="240" w:lineRule="atLeast"/>
      <w:ind w:left="360"/>
      <w:outlineLvl w:val="3"/>
    </w:pPr>
    <w:rPr>
      <w:i/>
      <w:spacing w:val="5"/>
      <w:kern w:val="20"/>
      <w:sz w:val="24"/>
    </w:rPr>
  </w:style>
  <w:style w:type="paragraph" w:styleId="Heading5">
    <w:name w:val="heading 5"/>
    <w:basedOn w:val="Normal"/>
    <w:next w:val="BodyText"/>
    <w:qFormat/>
    <w:rsid w:val="00AD13DC"/>
    <w:pPr>
      <w:keepNext/>
      <w:keepLines/>
      <w:spacing w:line="240" w:lineRule="atLeast"/>
      <w:outlineLvl w:val="4"/>
    </w:pPr>
    <w:rPr>
      <w:b/>
      <w:kern w:val="20"/>
    </w:rPr>
  </w:style>
  <w:style w:type="paragraph" w:styleId="Heading6">
    <w:name w:val="heading 6"/>
    <w:basedOn w:val="Normal"/>
    <w:next w:val="BodyText"/>
    <w:qFormat/>
    <w:rsid w:val="00AD13DC"/>
    <w:pPr>
      <w:keepNext/>
      <w:keepLines/>
      <w:spacing w:line="240" w:lineRule="atLeast"/>
      <w:outlineLvl w:val="5"/>
    </w:pPr>
    <w:rPr>
      <w:i/>
      <w:spacing w:val="5"/>
      <w:kern w:val="20"/>
    </w:rPr>
  </w:style>
  <w:style w:type="paragraph" w:styleId="Heading7">
    <w:name w:val="heading 7"/>
    <w:basedOn w:val="Normal"/>
    <w:next w:val="BodyText"/>
    <w:qFormat/>
    <w:rsid w:val="00AD13DC"/>
    <w:pPr>
      <w:keepNext/>
      <w:keepLines/>
      <w:spacing w:line="240" w:lineRule="atLeast"/>
      <w:outlineLvl w:val="6"/>
    </w:pPr>
    <w:rPr>
      <w:caps/>
      <w:kern w:val="20"/>
      <w:sz w:val="18"/>
    </w:rPr>
  </w:style>
  <w:style w:type="paragraph" w:styleId="Heading8">
    <w:name w:val="heading 8"/>
    <w:basedOn w:val="Normal"/>
    <w:next w:val="BodyText"/>
    <w:qFormat/>
    <w:rsid w:val="00AD13DC"/>
    <w:pPr>
      <w:keepNext/>
      <w:keepLines/>
      <w:spacing w:line="240" w:lineRule="atLeast"/>
      <w:ind w:firstLine="360"/>
      <w:outlineLvl w:val="7"/>
    </w:pPr>
    <w:rPr>
      <w:i/>
      <w:spacing w:val="5"/>
      <w:kern w:val="20"/>
    </w:rPr>
  </w:style>
  <w:style w:type="paragraph" w:styleId="Heading9">
    <w:name w:val="heading 9"/>
    <w:basedOn w:val="Normal"/>
    <w:next w:val="BodyText"/>
    <w:qFormat/>
    <w:rsid w:val="00AD13DC"/>
    <w:pPr>
      <w:keepNext/>
      <w:keepLines/>
      <w:spacing w:line="240" w:lineRule="atLeast"/>
      <w:outlineLvl w:val="8"/>
    </w:pPr>
    <w:rPr>
      <w:spacing w:val="-5"/>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line="240" w:lineRule="atLeast"/>
      <w:ind w:firstLine="360"/>
      <w:jc w:val="both"/>
    </w:pPr>
  </w:style>
  <w:style w:type="character" w:customStyle="1" w:styleId="BodyTextChar">
    <w:name w:val="Body Text Char"/>
    <w:basedOn w:val="DefaultParagraphFont"/>
    <w:link w:val="BodyText"/>
    <w:rsid w:val="00D2451E"/>
    <w:rPr>
      <w:rFonts w:ascii="Garamond" w:hAnsi="Garamond"/>
      <w:sz w:val="22"/>
      <w:lang w:val="en-US" w:eastAsia="en-US" w:bidi="ar-SA"/>
    </w:rPr>
  </w:style>
  <w:style w:type="paragraph" w:customStyle="1" w:styleId="BlockQuotation">
    <w:name w:val="Block Quotation"/>
    <w:basedOn w:val="BodyText"/>
    <w:link w:val="BlockQuotationChar"/>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character" w:customStyle="1" w:styleId="BlockQuotationChar">
    <w:name w:val="Block Quotation Char"/>
    <w:basedOn w:val="DefaultParagraphFont"/>
    <w:link w:val="BlockQuotation"/>
    <w:rsid w:val="00D2451E"/>
    <w:rPr>
      <w:rFonts w:ascii="Garamond" w:hAnsi="Garamond"/>
      <w:i/>
      <w:sz w:val="22"/>
      <w:lang w:val="en-US" w:eastAsia="en-US" w:bidi="ar-SA"/>
    </w:rPr>
  </w:style>
  <w:style w:type="paragraph" w:styleId="Caption">
    <w:name w:val="caption"/>
    <w:basedOn w:val="Normal"/>
    <w:next w:val="BodyText"/>
    <w:qFormat/>
    <w:rsid w:val="00697ACE"/>
    <w:pPr>
      <w:spacing w:after="240"/>
      <w:contextualSpacing/>
      <w:jc w:val="center"/>
    </w:pPr>
    <w:rPr>
      <w:i/>
    </w:rPr>
  </w:style>
  <w:style w:type="character" w:styleId="EndnoteReference">
    <w:name w:val="endnote reference"/>
    <w:semiHidden/>
    <w:rPr>
      <w:vertAlign w:val="superscript"/>
    </w:rPr>
  </w:style>
  <w:style w:type="paragraph" w:styleId="EndnoteText">
    <w:name w:val="endnote text"/>
    <w:basedOn w:val="Normal"/>
    <w:semiHidden/>
    <w:rsid w:val="00AD13DC"/>
  </w:style>
  <w:style w:type="character" w:styleId="FootnoteReference">
    <w:name w:val="footnote reference"/>
    <w:semiHidden/>
    <w:rPr>
      <w:vertAlign w:val="superscript"/>
    </w:rPr>
  </w:style>
  <w:style w:type="paragraph" w:styleId="FootnoteText">
    <w:name w:val="footnote text"/>
    <w:basedOn w:val="Normal"/>
    <w:semiHidden/>
    <w:rsid w:val="00AD13DC"/>
  </w:style>
  <w:style w:type="paragraph" w:styleId="Index1">
    <w:name w:val="index 1"/>
    <w:basedOn w:val="Normal"/>
    <w:semiHidden/>
    <w:rsid w:val="00AD13DC"/>
    <w:rPr>
      <w:sz w:val="21"/>
    </w:rPr>
  </w:style>
  <w:style w:type="paragraph" w:styleId="Index2">
    <w:name w:val="index 2"/>
    <w:basedOn w:val="Normal"/>
    <w:semiHidden/>
    <w:rsid w:val="00AD13DC"/>
    <w:pPr>
      <w:ind w:hanging="240"/>
    </w:pPr>
    <w:rPr>
      <w:sz w:val="21"/>
    </w:rPr>
  </w:style>
  <w:style w:type="paragraph" w:styleId="Index3">
    <w:name w:val="index 3"/>
    <w:basedOn w:val="Normal"/>
    <w:semiHidden/>
    <w:rsid w:val="00AD13DC"/>
    <w:pPr>
      <w:ind w:left="480" w:hanging="240"/>
    </w:pPr>
    <w:rPr>
      <w:sz w:val="21"/>
    </w:rPr>
  </w:style>
  <w:style w:type="paragraph" w:styleId="Index4">
    <w:name w:val="index 4"/>
    <w:basedOn w:val="Normal"/>
    <w:semiHidden/>
    <w:rsid w:val="00AD13DC"/>
    <w:pPr>
      <w:ind w:left="600" w:hanging="240"/>
    </w:pPr>
    <w:rPr>
      <w:sz w:val="21"/>
    </w:rPr>
  </w:style>
  <w:style w:type="paragraph" w:styleId="Index5">
    <w:name w:val="index 5"/>
    <w:basedOn w:val="Normal"/>
    <w:semiHidden/>
    <w:rsid w:val="00AD13DC"/>
    <w:pPr>
      <w:ind w:left="840"/>
    </w:pPr>
    <w:rPr>
      <w:sz w:val="21"/>
    </w:rPr>
  </w:style>
  <w:style w:type="paragraph" w:styleId="IndexHeading">
    <w:name w:val="index heading"/>
    <w:basedOn w:val="Normal"/>
    <w:next w:val="Index1"/>
    <w:semiHidden/>
    <w:rsid w:val="00AD13DC"/>
    <w:pPr>
      <w:spacing w:line="480" w:lineRule="atLeast"/>
    </w:pPr>
    <w:rPr>
      <w:spacing w:val="-5"/>
      <w:sz w:val="28"/>
    </w:rPr>
  </w:style>
  <w:style w:type="character" w:customStyle="1" w:styleId="Lead-inEmphasis">
    <w:name w:val="Lead-in Emphasis"/>
    <w:rPr>
      <w:caps/>
      <w:sz w:val="18"/>
    </w:rPr>
  </w:style>
  <w:style w:type="paragraph" w:styleId="ListBullet">
    <w:name w:val="List Bullet"/>
    <w:basedOn w:val="Normal"/>
    <w:rsid w:val="00AD13DC"/>
    <w:pPr>
      <w:numPr>
        <w:numId w:val="2"/>
      </w:numPr>
      <w:spacing w:after="240" w:line="240" w:lineRule="atLeast"/>
      <w:ind w:right="720"/>
      <w:jc w:val="both"/>
    </w:pPr>
  </w:style>
  <w:style w:type="paragraph" w:styleId="MacroText">
    <w:name w:val="macro"/>
    <w:basedOn w:val="BodyText"/>
    <w:semiHidden/>
    <w:pPr>
      <w:spacing w:line="240" w:lineRule="auto"/>
      <w:jc w:val="left"/>
    </w:pPr>
    <w:rPr>
      <w:rFonts w:ascii="Courier New" w:hAnsi="Courier New"/>
    </w:rPr>
  </w:style>
  <w:style w:type="character" w:styleId="PageNumber">
    <w:name w:val="page number"/>
    <w:rPr>
      <w:sz w:val="24"/>
    </w:rPr>
  </w:style>
  <w:style w:type="paragraph" w:customStyle="1" w:styleId="SubtitleCover">
    <w:name w:val="Subtitle Cover"/>
    <w:basedOn w:val="TitleCover"/>
    <w:next w:val="BodyText"/>
    <w:pPr>
      <w:pBdr>
        <w:top w:val="single" w:sz="6" w:space="12" w:color="808080"/>
      </w:pBdr>
      <w:spacing w:after="0" w:line="440" w:lineRule="atLeast"/>
    </w:pPr>
    <w:rPr>
      <w:spacing w:val="30"/>
      <w:sz w:val="36"/>
    </w:rPr>
  </w:style>
  <w:style w:type="paragraph" w:customStyle="1" w:styleId="TitleCover">
    <w:name w:val="Title Cover"/>
    <w:basedOn w:val="Normal"/>
    <w:next w:val="SubtitleCover"/>
    <w:rsid w:val="00AD13DC"/>
    <w:pPr>
      <w:keepNext/>
      <w:keepLines/>
      <w:spacing w:after="240" w:line="720" w:lineRule="atLeast"/>
      <w:jc w:val="center"/>
    </w:pPr>
    <w:rPr>
      <w:caps/>
      <w:spacing w:val="65"/>
      <w:kern w:val="20"/>
      <w:sz w:val="64"/>
    </w:rPr>
  </w:style>
  <w:style w:type="paragraph" w:styleId="TableofFigures">
    <w:name w:val="table of figures"/>
    <w:basedOn w:val="Normal"/>
    <w:semiHidden/>
    <w:rsid w:val="00AD13DC"/>
  </w:style>
  <w:style w:type="paragraph" w:styleId="TOC1">
    <w:name w:val="toc 1"/>
    <w:basedOn w:val="Normal"/>
    <w:semiHidden/>
    <w:rsid w:val="00AD13DC"/>
    <w:pPr>
      <w:tabs>
        <w:tab w:val="right" w:leader="dot" w:pos="5040"/>
      </w:tabs>
    </w:pPr>
  </w:style>
  <w:style w:type="paragraph" w:styleId="TOC2">
    <w:name w:val="toc 2"/>
    <w:basedOn w:val="Normal"/>
    <w:semiHidden/>
    <w:rsid w:val="00AD13DC"/>
    <w:pPr>
      <w:tabs>
        <w:tab w:val="right" w:leader="dot" w:pos="5040"/>
      </w:tabs>
    </w:pPr>
  </w:style>
  <w:style w:type="paragraph" w:styleId="TOC3">
    <w:name w:val="toc 3"/>
    <w:basedOn w:val="Normal"/>
    <w:semiHidden/>
    <w:rsid w:val="00AD13DC"/>
    <w:pPr>
      <w:tabs>
        <w:tab w:val="right" w:leader="dot" w:pos="5040"/>
      </w:tabs>
    </w:pPr>
    <w:rPr>
      <w:i/>
    </w:rPr>
  </w:style>
  <w:style w:type="paragraph" w:styleId="TOC4">
    <w:name w:val="toc 4"/>
    <w:basedOn w:val="Normal"/>
    <w:semiHidden/>
    <w:rsid w:val="00AD13DC"/>
    <w:pPr>
      <w:tabs>
        <w:tab w:val="right" w:leader="dot" w:pos="5040"/>
      </w:tabs>
    </w:pPr>
    <w:rPr>
      <w:i/>
    </w:rPr>
  </w:style>
  <w:style w:type="paragraph" w:styleId="TOC5">
    <w:name w:val="toc 5"/>
    <w:basedOn w:val="Normal"/>
    <w:semiHidden/>
    <w:rsid w:val="00AD13DC"/>
    <w:rPr>
      <w:i/>
    </w:rPr>
  </w:style>
  <w:style w:type="paragraph" w:styleId="Subtitle">
    <w:name w:val="Subtitle"/>
    <w:basedOn w:val="Title"/>
    <w:next w:val="BodyText"/>
    <w:qFormat/>
    <w:pPr>
      <w:spacing w:after="420"/>
    </w:pPr>
    <w:rPr>
      <w:spacing w:val="20"/>
      <w:sz w:val="22"/>
    </w:rPr>
  </w:style>
  <w:style w:type="paragraph" w:styleId="Title">
    <w:name w:val="Title"/>
    <w:basedOn w:val="Normal"/>
    <w:next w:val="Subtitle"/>
    <w:qFormat/>
    <w:rsid w:val="00AD13DC"/>
    <w:pPr>
      <w:keepNext/>
      <w:keepLines/>
      <w:spacing w:before="140"/>
      <w:jc w:val="center"/>
    </w:pPr>
    <w:rPr>
      <w:caps/>
      <w:spacing w:val="60"/>
      <w:kern w:val="20"/>
      <w:sz w:val="44"/>
    </w:rPr>
  </w:style>
  <w:style w:type="paragraph" w:customStyle="1" w:styleId="Columnheadings">
    <w:name w:val="Column headings"/>
    <w:basedOn w:val="Normal"/>
    <w:rsid w:val="004D6BEC"/>
    <w:pPr>
      <w:keepNext/>
      <w:spacing w:before="80"/>
      <w:jc w:val="center"/>
    </w:pPr>
    <w:rPr>
      <w:caps/>
      <w:sz w:val="14"/>
    </w:rPr>
  </w:style>
  <w:style w:type="character" w:styleId="CommentReference">
    <w:name w:val="annotation reference"/>
    <w:semiHidden/>
    <w:rPr>
      <w:sz w:val="16"/>
    </w:rPr>
  </w:style>
  <w:style w:type="paragraph" w:styleId="CommentText">
    <w:name w:val="annotation text"/>
    <w:basedOn w:val="Normal"/>
    <w:semiHidden/>
    <w:rsid w:val="00AD13DC"/>
  </w:style>
  <w:style w:type="paragraph" w:customStyle="1" w:styleId="CompanyName">
    <w:name w:val="Company Name"/>
    <w:basedOn w:val="BodyText"/>
    <w:pPr>
      <w:keepLines/>
      <w:framePr w:w="8640" w:h="1440" w:wrap="notBeside" w:vAnchor="page" w:hAnchor="margin" w:xAlign="center" w:y="889"/>
      <w:spacing w:after="40"/>
      <w:ind w:firstLine="0"/>
      <w:jc w:val="center"/>
    </w:pPr>
    <w:rPr>
      <w:caps/>
      <w:spacing w:val="75"/>
      <w:kern w:val="18"/>
    </w:rPr>
  </w:style>
  <w:style w:type="paragraph" w:styleId="TableofAuthorities">
    <w:name w:val="table of authorities"/>
    <w:basedOn w:val="Normal"/>
    <w:semiHidden/>
    <w:pPr>
      <w:tabs>
        <w:tab w:val="right" w:leader="dot" w:pos="7560"/>
      </w:tabs>
    </w:pPr>
  </w:style>
  <w:style w:type="paragraph" w:styleId="TOAHeading">
    <w:name w:val="toa heading"/>
    <w:basedOn w:val="Normal"/>
    <w:next w:val="TableofAuthorities"/>
    <w:semiHidden/>
    <w:pPr>
      <w:keepNext/>
      <w:spacing w:line="720" w:lineRule="atLeast"/>
    </w:pPr>
    <w:rPr>
      <w:caps/>
      <w:spacing w:val="-10"/>
      <w:kern w:val="28"/>
    </w:rPr>
  </w:style>
  <w:style w:type="paragraph" w:customStyle="1" w:styleId="Rowlabels">
    <w:name w:val="Row labels"/>
    <w:basedOn w:val="Normal"/>
    <w:rsid w:val="004D6BEC"/>
    <w:pPr>
      <w:keepNext/>
      <w:spacing w:before="40"/>
    </w:pPr>
    <w:rPr>
      <w:sz w:val="18"/>
    </w:rPr>
  </w:style>
  <w:style w:type="paragraph" w:customStyle="1" w:styleId="Percentage">
    <w:name w:val="Percentage"/>
    <w:basedOn w:val="Normal"/>
    <w:rsid w:val="009213D9"/>
    <w:pPr>
      <w:spacing w:before="40"/>
      <w:jc w:val="center"/>
    </w:pPr>
    <w:rPr>
      <w:sz w:val="18"/>
    </w:rPr>
  </w:style>
  <w:style w:type="paragraph" w:customStyle="1" w:styleId="NumberedList">
    <w:name w:val="Numbered List"/>
    <w:basedOn w:val="Normal"/>
    <w:link w:val="NumberedListChar"/>
    <w:rsid w:val="00697ACE"/>
    <w:pPr>
      <w:numPr>
        <w:numId w:val="5"/>
      </w:numPr>
      <w:spacing w:after="240" w:line="312" w:lineRule="auto"/>
      <w:contextualSpacing/>
    </w:pPr>
  </w:style>
  <w:style w:type="character" w:customStyle="1" w:styleId="NumberedListChar">
    <w:name w:val="Numbered List Char"/>
    <w:basedOn w:val="DefaultParagraphFont"/>
    <w:link w:val="NumberedList"/>
    <w:rsid w:val="00697ACE"/>
    <w:rPr>
      <w:rFonts w:ascii="Garamond" w:hAnsi="Garamond"/>
      <w:sz w:val="22"/>
      <w:lang w:val="en-US" w:eastAsia="en-US" w:bidi="ar-SA"/>
    </w:rPr>
  </w:style>
  <w:style w:type="paragraph" w:customStyle="1" w:styleId="NumberedListBold">
    <w:name w:val="Numbered List Bold"/>
    <w:basedOn w:val="NumberedList"/>
    <w:link w:val="NumberedListBoldChar"/>
    <w:rsid w:val="00D2451E"/>
    <w:rPr>
      <w:b/>
      <w:bCs/>
    </w:rPr>
  </w:style>
  <w:style w:type="character" w:customStyle="1" w:styleId="NumberedListBoldChar">
    <w:name w:val="Numbered List Bold Char"/>
    <w:basedOn w:val="NumberedListChar"/>
    <w:link w:val="NumberedListBold"/>
    <w:rsid w:val="00D2451E"/>
    <w:rPr>
      <w:rFonts w:ascii="Garamond" w:hAnsi="Garamond"/>
      <w:b/>
      <w:bCs/>
      <w:sz w:val="22"/>
      <w:lang w:val="en-US" w:eastAsia="en-US" w:bidi="ar-SA"/>
    </w:rPr>
  </w:style>
  <w:style w:type="paragraph" w:customStyle="1" w:styleId="LineSpace">
    <w:name w:val="Line Space"/>
    <w:basedOn w:val="Normal"/>
    <w:rsid w:val="00D2451E"/>
    <w:rPr>
      <w:rFonts w:ascii="Verdana" w:hAnsi="Verdana"/>
      <w:sz w:val="12"/>
    </w:rPr>
  </w:style>
  <w:style w:type="paragraph" w:styleId="BalloonText">
    <w:name w:val="Balloon Text"/>
    <w:basedOn w:val="Normal"/>
    <w:link w:val="BalloonTextChar"/>
    <w:rsid w:val="00EE4F4F"/>
    <w:rPr>
      <w:rFonts w:ascii="Tahoma" w:hAnsi="Tahoma" w:cs="Tahoma"/>
      <w:sz w:val="16"/>
      <w:szCs w:val="16"/>
    </w:rPr>
  </w:style>
  <w:style w:type="character" w:customStyle="1" w:styleId="BalloonTextChar">
    <w:name w:val="Balloon Text Char"/>
    <w:basedOn w:val="DefaultParagraphFont"/>
    <w:link w:val="BalloonText"/>
    <w:rsid w:val="00EE4F4F"/>
    <w:rPr>
      <w:rFonts w:ascii="Tahoma" w:hAnsi="Tahoma" w:cs="Tahoma"/>
      <w:sz w:val="16"/>
      <w:szCs w:val="16"/>
    </w:rPr>
  </w:style>
  <w:style w:type="paragraph" w:styleId="Header">
    <w:name w:val="header"/>
    <w:basedOn w:val="Normal"/>
    <w:link w:val="HeaderChar"/>
    <w:rsid w:val="00EF0102"/>
    <w:pPr>
      <w:tabs>
        <w:tab w:val="center" w:pos="4680"/>
        <w:tab w:val="right" w:pos="9360"/>
      </w:tabs>
    </w:pPr>
  </w:style>
  <w:style w:type="character" w:customStyle="1" w:styleId="HeaderChar">
    <w:name w:val="Header Char"/>
    <w:basedOn w:val="DefaultParagraphFont"/>
    <w:link w:val="Header"/>
    <w:rsid w:val="00EF0102"/>
    <w:rPr>
      <w:rFonts w:ascii="Garamond" w:hAnsi="Garamond"/>
      <w:sz w:val="22"/>
    </w:rPr>
  </w:style>
  <w:style w:type="paragraph" w:styleId="ListParagraph">
    <w:name w:val="List Paragraph"/>
    <w:basedOn w:val="Normal"/>
    <w:uiPriority w:val="34"/>
    <w:qFormat/>
    <w:rsid w:val="006B7C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chart" Target="charts/chart5.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hart" Target="charts/chart4.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nelson\AppData\Roaming\Microsoft\Templates\Business%20report.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Manner</a:t>
            </a:r>
            <a:r>
              <a:rPr lang="en-US" baseline="0"/>
              <a:t> of Death</a:t>
            </a:r>
          </a:p>
          <a:p>
            <a:pPr>
              <a:defRPr/>
            </a:pPr>
            <a:r>
              <a:rPr lang="en-US" baseline="0"/>
              <a:t>2023</a:t>
            </a:r>
            <a:endParaRPr lang="en-US"/>
          </a:p>
        </c:rich>
      </c:tx>
      <c:overlay val="1"/>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dLbls>
            <c:spPr>
              <a:noFill/>
              <a:ln>
                <a:noFill/>
              </a:ln>
              <a:effectLst/>
            </c:spPr>
            <c:txPr>
              <a:bodyPr/>
              <a:lstStyle/>
              <a:p>
                <a:pPr>
                  <a:defRPr sz="14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Natural</c:v>
                </c:pt>
                <c:pt idx="1">
                  <c:v>Accidental</c:v>
                </c:pt>
                <c:pt idx="2">
                  <c:v>Suicide</c:v>
                </c:pt>
              </c:strCache>
            </c:strRef>
          </c:cat>
          <c:val>
            <c:numRef>
              <c:f>Sheet1!$B$2:$B$4</c:f>
              <c:numCache>
                <c:formatCode>General</c:formatCode>
                <c:ptCount val="3"/>
                <c:pt idx="0">
                  <c:v>33</c:v>
                </c:pt>
                <c:pt idx="1">
                  <c:v>13</c:v>
                </c:pt>
                <c:pt idx="2">
                  <c:v>6</c:v>
                </c:pt>
              </c:numCache>
            </c:numRef>
          </c:val>
          <c:extLst>
            <c:ext xmlns:c16="http://schemas.microsoft.com/office/drawing/2014/chart" uri="{C3380CC4-5D6E-409C-BE32-E72D297353CC}">
              <c16:uniqueId val="{00000000-D617-4B99-8411-A0574C0938DB}"/>
            </c:ext>
          </c:extLst>
        </c:ser>
        <c:dLbls>
          <c:showLegendKey val="0"/>
          <c:showVal val="1"/>
          <c:showCatName val="0"/>
          <c:showSerName val="0"/>
          <c:showPercent val="0"/>
          <c:showBubbleSize val="0"/>
        </c:dLbls>
        <c:gapWidth val="150"/>
        <c:shape val="box"/>
        <c:axId val="279373696"/>
        <c:axId val="279839488"/>
        <c:axId val="0"/>
      </c:bar3DChart>
      <c:catAx>
        <c:axId val="279373696"/>
        <c:scaling>
          <c:orientation val="minMax"/>
        </c:scaling>
        <c:delete val="0"/>
        <c:axPos val="b"/>
        <c:numFmt formatCode="General" sourceLinked="0"/>
        <c:majorTickMark val="out"/>
        <c:minorTickMark val="none"/>
        <c:tickLblPos val="nextTo"/>
        <c:txPr>
          <a:bodyPr/>
          <a:lstStyle/>
          <a:p>
            <a:pPr>
              <a:defRPr sz="1200"/>
            </a:pPr>
            <a:endParaRPr lang="en-US"/>
          </a:p>
        </c:txPr>
        <c:crossAx val="279839488"/>
        <c:crosses val="autoZero"/>
        <c:auto val="1"/>
        <c:lblAlgn val="ctr"/>
        <c:lblOffset val="100"/>
        <c:noMultiLvlLbl val="0"/>
      </c:catAx>
      <c:valAx>
        <c:axId val="279839488"/>
        <c:scaling>
          <c:orientation val="minMax"/>
        </c:scaling>
        <c:delete val="1"/>
        <c:axPos val="l"/>
        <c:numFmt formatCode="General" sourceLinked="1"/>
        <c:majorTickMark val="out"/>
        <c:minorTickMark val="none"/>
        <c:tickLblPos val="nextTo"/>
        <c:crossAx val="279373696"/>
        <c:crosses val="autoZero"/>
        <c:crossBetween val="between"/>
      </c:valAx>
    </c:plotArea>
    <c:plotVisOnly val="1"/>
    <c:dispBlanksAs val="gap"/>
    <c:showDLblsOverMax val="0"/>
  </c:chart>
  <c:spPr>
    <a:ln w="38100" cmpd="tri">
      <a:solidFill>
        <a:schemeClr val="accent1"/>
      </a:solidFill>
    </a:ln>
    <a:effectLst>
      <a:outerShdw blurRad="50800" dist="38100" dir="2700000" algn="tl" rotWithShape="0">
        <a:schemeClr val="accent1">
          <a:alpha val="40000"/>
        </a:schemeClr>
      </a:outerShdw>
    </a:effectLst>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6"/>
    </mc:Choice>
    <mc:Fallback>
      <c:style val="16"/>
    </mc:Fallback>
  </mc:AlternateContent>
  <c:chart>
    <c:title>
      <c:tx>
        <c:rich>
          <a:bodyPr/>
          <a:lstStyle/>
          <a:p>
            <a:pPr>
              <a:defRPr/>
            </a:pPr>
            <a:r>
              <a:rPr lang="en-US"/>
              <a:t>Deaths by Year</a:t>
            </a:r>
          </a:p>
        </c:rich>
      </c:tx>
      <c:overlay val="0"/>
    </c:title>
    <c:autoTitleDeleted val="0"/>
    <c:plotArea>
      <c:layout>
        <c:manualLayout>
          <c:layoutTarget val="inner"/>
          <c:xMode val="edge"/>
          <c:yMode val="edge"/>
          <c:x val="1.3073684581373639E-2"/>
          <c:y val="0.12032709620974798"/>
          <c:w val="0.94703295445023661"/>
          <c:h val="0.74284894045019845"/>
        </c:manualLayout>
      </c:layout>
      <c:lineChart>
        <c:grouping val="standard"/>
        <c:varyColors val="0"/>
        <c:ser>
          <c:idx val="0"/>
          <c:order val="0"/>
          <c:tx>
            <c:strRef>
              <c:f>Sheet1!$B$1</c:f>
              <c:strCache>
                <c:ptCount val="1"/>
                <c:pt idx="0">
                  <c:v>Series 1</c:v>
                </c:pt>
              </c:strCache>
            </c:strRef>
          </c:tx>
          <c:marker>
            <c:symbol val="none"/>
          </c:marker>
          <c:dLbls>
            <c:spPr>
              <a:noFill/>
              <a:ln>
                <a:noFill/>
              </a:ln>
              <a:effectLst/>
            </c:spPr>
            <c:dLblPos val="l"/>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Sheet1!$A$2:$A$17</c:f>
              <c:numCache>
                <c:formatCode>General</c:formatCode>
                <c:ptCount val="16"/>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numCache>
            </c:numRef>
          </c:cat>
          <c:val>
            <c:numRef>
              <c:f>Sheet1!$B$2:$B$17</c:f>
              <c:numCache>
                <c:formatCode>General</c:formatCode>
                <c:ptCount val="16"/>
                <c:pt idx="0">
                  <c:v>26</c:v>
                </c:pt>
                <c:pt idx="1">
                  <c:v>33</c:v>
                </c:pt>
                <c:pt idx="2">
                  <c:v>45</c:v>
                </c:pt>
                <c:pt idx="3">
                  <c:v>35</c:v>
                </c:pt>
                <c:pt idx="4">
                  <c:v>49</c:v>
                </c:pt>
                <c:pt idx="5">
                  <c:v>49</c:v>
                </c:pt>
                <c:pt idx="6">
                  <c:v>54</c:v>
                </c:pt>
                <c:pt idx="7">
                  <c:v>46</c:v>
                </c:pt>
                <c:pt idx="8">
                  <c:v>44</c:v>
                </c:pt>
                <c:pt idx="9">
                  <c:v>42</c:v>
                </c:pt>
                <c:pt idx="10">
                  <c:v>65</c:v>
                </c:pt>
                <c:pt idx="11">
                  <c:v>68</c:v>
                </c:pt>
                <c:pt idx="12">
                  <c:v>62</c:v>
                </c:pt>
                <c:pt idx="13">
                  <c:v>55</c:v>
                </c:pt>
                <c:pt idx="14">
                  <c:v>68</c:v>
                </c:pt>
                <c:pt idx="15">
                  <c:v>53</c:v>
                </c:pt>
              </c:numCache>
            </c:numRef>
          </c:val>
          <c:smooth val="0"/>
          <c:extLst>
            <c:ext xmlns:c16="http://schemas.microsoft.com/office/drawing/2014/chart" uri="{C3380CC4-5D6E-409C-BE32-E72D297353CC}">
              <c16:uniqueId val="{00000000-2279-4204-8749-F98898971D8F}"/>
            </c:ext>
          </c:extLst>
        </c:ser>
        <c:dLbls>
          <c:dLblPos val="l"/>
          <c:showLegendKey val="0"/>
          <c:showVal val="1"/>
          <c:showCatName val="0"/>
          <c:showSerName val="0"/>
          <c:showPercent val="0"/>
          <c:showBubbleSize val="0"/>
        </c:dLbls>
        <c:smooth val="0"/>
        <c:axId val="290822784"/>
        <c:axId val="290838016"/>
      </c:lineChart>
      <c:catAx>
        <c:axId val="290822784"/>
        <c:scaling>
          <c:orientation val="minMax"/>
        </c:scaling>
        <c:delete val="0"/>
        <c:axPos val="b"/>
        <c:numFmt formatCode="General" sourceLinked="1"/>
        <c:majorTickMark val="out"/>
        <c:minorTickMark val="none"/>
        <c:tickLblPos val="nextTo"/>
        <c:txPr>
          <a:bodyPr/>
          <a:lstStyle/>
          <a:p>
            <a:pPr>
              <a:defRPr sz="1200"/>
            </a:pPr>
            <a:endParaRPr lang="en-US"/>
          </a:p>
        </c:txPr>
        <c:crossAx val="290838016"/>
        <c:crosses val="autoZero"/>
        <c:auto val="1"/>
        <c:lblAlgn val="ctr"/>
        <c:lblOffset val="100"/>
        <c:noMultiLvlLbl val="0"/>
      </c:catAx>
      <c:valAx>
        <c:axId val="290838016"/>
        <c:scaling>
          <c:orientation val="minMax"/>
        </c:scaling>
        <c:delete val="1"/>
        <c:axPos val="l"/>
        <c:numFmt formatCode="General" sourceLinked="1"/>
        <c:majorTickMark val="out"/>
        <c:minorTickMark val="none"/>
        <c:tickLblPos val="nextTo"/>
        <c:crossAx val="290822784"/>
        <c:crosses val="autoZero"/>
        <c:crossBetween val="between"/>
      </c:valAx>
    </c:plotArea>
    <c:plotVisOnly val="1"/>
    <c:dispBlanksAs val="gap"/>
    <c:showDLblsOverMax val="0"/>
  </c:chart>
  <c:spPr>
    <a:noFill/>
    <a:ln w="38100" cmpd="tri">
      <a:solidFill>
        <a:srgbClr val="00B0F0"/>
      </a:solidFill>
    </a:ln>
    <a:effectLst>
      <a:outerShdw blurRad="50800" dist="38100" dir="2700000" algn="tl" rotWithShape="0">
        <a:srgbClr val="00B0F0">
          <a:alpha val="40000"/>
        </a:srgbClr>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pPr>
            <a:r>
              <a:rPr lang="en-US"/>
              <a:t>Natural Deaths</a:t>
            </a:r>
          </a:p>
          <a:p>
            <a:pPr>
              <a:defRPr/>
            </a:pPr>
            <a:r>
              <a:rPr lang="en-US"/>
              <a:t>2023</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dLbls>
            <c:dLbl>
              <c:idx val="0"/>
              <c:spPr/>
              <c:txPr>
                <a:bodyPr/>
                <a:lstStyle/>
                <a:p>
                  <a:pPr>
                    <a:defRPr sz="1400"/>
                  </a:pPr>
                  <a:endParaRPr lang="en-US"/>
                </a:p>
              </c:txPr>
              <c:showLegendKey val="0"/>
              <c:showVal val="1"/>
              <c:showCatName val="0"/>
              <c:showSerName val="0"/>
              <c:showPercent val="0"/>
              <c:showBubbleSize val="0"/>
              <c:extLst>
                <c:ext xmlns:c16="http://schemas.microsoft.com/office/drawing/2014/chart" uri="{C3380CC4-5D6E-409C-BE32-E72D297353CC}">
                  <c16:uniqueId val="{00000000-117D-4C43-8B65-00F6A3E34756}"/>
                </c:ext>
              </c:extLst>
            </c:dLbl>
            <c:dLbl>
              <c:idx val="1"/>
              <c:spPr/>
              <c:txPr>
                <a:bodyPr/>
                <a:lstStyle/>
                <a:p>
                  <a:pPr>
                    <a:defRPr sz="1400"/>
                  </a:pPr>
                  <a:endParaRPr lang="en-US"/>
                </a:p>
              </c:txPr>
              <c:showLegendKey val="0"/>
              <c:showVal val="1"/>
              <c:showCatName val="0"/>
              <c:showSerName val="0"/>
              <c:showPercent val="0"/>
              <c:showBubbleSize val="0"/>
              <c:extLst>
                <c:ext xmlns:c16="http://schemas.microsoft.com/office/drawing/2014/chart" uri="{C3380CC4-5D6E-409C-BE32-E72D297353CC}">
                  <c16:uniqueId val="{00000001-117D-4C43-8B65-00F6A3E34756}"/>
                </c:ext>
              </c:extLst>
            </c:dLbl>
            <c:dLbl>
              <c:idx val="2"/>
              <c:spPr/>
              <c:txPr>
                <a:bodyPr/>
                <a:lstStyle/>
                <a:p>
                  <a:pPr>
                    <a:defRPr sz="1400"/>
                  </a:pPr>
                  <a:endParaRPr lang="en-US"/>
                </a:p>
              </c:txPr>
              <c:showLegendKey val="0"/>
              <c:showVal val="1"/>
              <c:showCatName val="0"/>
              <c:showSerName val="0"/>
              <c:showPercent val="0"/>
              <c:showBubbleSize val="0"/>
              <c:extLst>
                <c:ext xmlns:c16="http://schemas.microsoft.com/office/drawing/2014/chart" uri="{C3380CC4-5D6E-409C-BE32-E72D297353CC}">
                  <c16:uniqueId val="{00000002-117D-4C43-8B65-00F6A3E34756}"/>
                </c:ext>
              </c:extLst>
            </c:dLbl>
            <c:dLbl>
              <c:idx val="3"/>
              <c:spPr/>
              <c:txPr>
                <a:bodyPr/>
                <a:lstStyle/>
                <a:p>
                  <a:pPr>
                    <a:defRPr sz="1400"/>
                  </a:pPr>
                  <a:endParaRPr lang="en-US"/>
                </a:p>
              </c:txPr>
              <c:showLegendKey val="0"/>
              <c:showVal val="1"/>
              <c:showCatName val="0"/>
              <c:showSerName val="0"/>
              <c:showPercent val="0"/>
              <c:showBubbleSize val="0"/>
              <c:extLst>
                <c:ext xmlns:c16="http://schemas.microsoft.com/office/drawing/2014/chart" uri="{C3380CC4-5D6E-409C-BE32-E72D297353CC}">
                  <c16:uniqueId val="{00000003-117D-4C43-8B65-00F6A3E34756}"/>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Cardiac</c:v>
                </c:pt>
                <c:pt idx="1">
                  <c:v>Cancer</c:v>
                </c:pt>
                <c:pt idx="2">
                  <c:v>Other</c:v>
                </c:pt>
              </c:strCache>
            </c:strRef>
          </c:cat>
          <c:val>
            <c:numRef>
              <c:f>Sheet1!$B$2:$B$4</c:f>
              <c:numCache>
                <c:formatCode>General</c:formatCode>
                <c:ptCount val="3"/>
                <c:pt idx="0">
                  <c:v>14</c:v>
                </c:pt>
                <c:pt idx="1">
                  <c:v>5</c:v>
                </c:pt>
                <c:pt idx="2">
                  <c:v>14</c:v>
                </c:pt>
              </c:numCache>
            </c:numRef>
          </c:val>
          <c:extLst>
            <c:ext xmlns:c16="http://schemas.microsoft.com/office/drawing/2014/chart" uri="{C3380CC4-5D6E-409C-BE32-E72D297353CC}">
              <c16:uniqueId val="{00000004-CAA4-4402-B4E8-259C3AE3C469}"/>
            </c:ext>
          </c:extLst>
        </c:ser>
        <c:dLbls>
          <c:showLegendKey val="0"/>
          <c:showVal val="1"/>
          <c:showCatName val="0"/>
          <c:showSerName val="0"/>
          <c:showPercent val="0"/>
          <c:showBubbleSize val="0"/>
        </c:dLbls>
        <c:gapWidth val="150"/>
        <c:shape val="box"/>
        <c:axId val="279862272"/>
        <c:axId val="279864064"/>
        <c:axId val="0"/>
      </c:bar3DChart>
      <c:catAx>
        <c:axId val="279862272"/>
        <c:scaling>
          <c:orientation val="minMax"/>
        </c:scaling>
        <c:delete val="0"/>
        <c:axPos val="b"/>
        <c:numFmt formatCode="General" sourceLinked="0"/>
        <c:majorTickMark val="out"/>
        <c:minorTickMark val="none"/>
        <c:tickLblPos val="nextTo"/>
        <c:txPr>
          <a:bodyPr/>
          <a:lstStyle/>
          <a:p>
            <a:pPr>
              <a:defRPr sz="1200"/>
            </a:pPr>
            <a:endParaRPr lang="en-US"/>
          </a:p>
        </c:txPr>
        <c:crossAx val="279864064"/>
        <c:crosses val="autoZero"/>
        <c:auto val="1"/>
        <c:lblAlgn val="ctr"/>
        <c:lblOffset val="100"/>
        <c:noMultiLvlLbl val="0"/>
      </c:catAx>
      <c:valAx>
        <c:axId val="279864064"/>
        <c:scaling>
          <c:orientation val="minMax"/>
        </c:scaling>
        <c:delete val="1"/>
        <c:axPos val="l"/>
        <c:numFmt formatCode="General" sourceLinked="1"/>
        <c:majorTickMark val="out"/>
        <c:minorTickMark val="none"/>
        <c:tickLblPos val="nextTo"/>
        <c:crossAx val="279862272"/>
        <c:crosses val="autoZero"/>
        <c:crossBetween val="between"/>
      </c:valAx>
    </c:plotArea>
    <c:plotVisOnly val="1"/>
    <c:dispBlanksAs val="gap"/>
    <c:showDLblsOverMax val="0"/>
  </c:chart>
  <c:spPr>
    <a:ln w="38100" cmpd="tri">
      <a:solidFill>
        <a:schemeClr val="accent2"/>
      </a:solidFill>
    </a:ln>
    <a:effectLst>
      <a:outerShdw blurRad="50800" dist="38100" dir="2700000" algn="tl" rotWithShape="0">
        <a:schemeClr val="accent2">
          <a:alpha val="40000"/>
        </a:schemeClr>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a:lstStyle/>
          <a:p>
            <a:pPr>
              <a:defRPr/>
            </a:pPr>
            <a:r>
              <a:rPr lang="en-US"/>
              <a:t>Deaths by Suicide</a:t>
            </a:r>
          </a:p>
          <a:p>
            <a:pPr>
              <a:defRPr/>
            </a:pPr>
            <a:r>
              <a:rPr lang="en-US"/>
              <a:t>2023</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dLbls>
            <c:spPr>
              <a:noFill/>
              <a:ln>
                <a:noFill/>
              </a:ln>
              <a:effectLst/>
            </c:spPr>
            <c:txPr>
              <a:bodyPr/>
              <a:lstStyle/>
              <a:p>
                <a:pPr>
                  <a:defRPr sz="1400" b="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Gunshot wound to the oral cavity</c:v>
                </c:pt>
                <c:pt idx="1">
                  <c:v>Gunshot wound to the head</c:v>
                </c:pt>
                <c:pt idx="2">
                  <c:v>Vehicle assisted ligature decapitation</c:v>
                </c:pt>
              </c:strCache>
            </c:strRef>
          </c:cat>
          <c:val>
            <c:numRef>
              <c:f>Sheet1!$B$2:$B$4</c:f>
              <c:numCache>
                <c:formatCode>General</c:formatCode>
                <c:ptCount val="3"/>
                <c:pt idx="0">
                  <c:v>2</c:v>
                </c:pt>
                <c:pt idx="1">
                  <c:v>3</c:v>
                </c:pt>
                <c:pt idx="2">
                  <c:v>1</c:v>
                </c:pt>
              </c:numCache>
            </c:numRef>
          </c:val>
          <c:extLst>
            <c:ext xmlns:c16="http://schemas.microsoft.com/office/drawing/2014/chart" uri="{C3380CC4-5D6E-409C-BE32-E72D297353CC}">
              <c16:uniqueId val="{00000000-8FC8-4A08-932B-A5AC07169DBE}"/>
            </c:ext>
          </c:extLst>
        </c:ser>
        <c:dLbls>
          <c:showLegendKey val="0"/>
          <c:showVal val="1"/>
          <c:showCatName val="0"/>
          <c:showSerName val="0"/>
          <c:showPercent val="0"/>
          <c:showBubbleSize val="0"/>
        </c:dLbls>
        <c:gapWidth val="150"/>
        <c:shape val="box"/>
        <c:axId val="280379776"/>
        <c:axId val="280382464"/>
        <c:axId val="0"/>
      </c:bar3DChart>
      <c:catAx>
        <c:axId val="280379776"/>
        <c:scaling>
          <c:orientation val="minMax"/>
        </c:scaling>
        <c:delete val="0"/>
        <c:axPos val="b"/>
        <c:numFmt formatCode="General" sourceLinked="0"/>
        <c:majorTickMark val="out"/>
        <c:minorTickMark val="none"/>
        <c:tickLblPos val="nextTo"/>
        <c:txPr>
          <a:bodyPr/>
          <a:lstStyle/>
          <a:p>
            <a:pPr>
              <a:defRPr sz="1400"/>
            </a:pPr>
            <a:endParaRPr lang="en-US"/>
          </a:p>
        </c:txPr>
        <c:crossAx val="280382464"/>
        <c:crosses val="autoZero"/>
        <c:auto val="1"/>
        <c:lblAlgn val="ctr"/>
        <c:lblOffset val="100"/>
        <c:noMultiLvlLbl val="0"/>
      </c:catAx>
      <c:valAx>
        <c:axId val="280382464"/>
        <c:scaling>
          <c:orientation val="minMax"/>
        </c:scaling>
        <c:delete val="1"/>
        <c:axPos val="l"/>
        <c:numFmt formatCode="General" sourceLinked="1"/>
        <c:majorTickMark val="out"/>
        <c:minorTickMark val="none"/>
        <c:tickLblPos val="nextTo"/>
        <c:crossAx val="280379776"/>
        <c:crosses val="autoZero"/>
        <c:crossBetween val="between"/>
      </c:valAx>
    </c:plotArea>
    <c:plotVisOnly val="1"/>
    <c:dispBlanksAs val="gap"/>
    <c:showDLblsOverMax val="0"/>
  </c:chart>
  <c:spPr>
    <a:ln w="38100" cmpd="tri">
      <a:solidFill>
        <a:schemeClr val="accent6"/>
      </a:solidFill>
    </a:ln>
    <a:effectLst>
      <a:outerShdw blurRad="50800" dist="38100" dir="2700000" algn="tl" rotWithShape="0">
        <a:schemeClr val="accent6">
          <a:alpha val="40000"/>
        </a:schemeClr>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a:lstStyle/>
          <a:p>
            <a:pPr>
              <a:defRPr/>
            </a:pPr>
            <a:r>
              <a:rPr lang="en-US"/>
              <a:t>Accidental Deaths</a:t>
            </a:r>
          </a:p>
          <a:p>
            <a:pPr>
              <a:defRPr/>
            </a:pPr>
            <a:r>
              <a:rPr lang="en-US"/>
              <a:t>2023</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dLbls>
            <c:spPr>
              <a:noFill/>
              <a:ln>
                <a:noFill/>
              </a:ln>
              <a:effectLst/>
            </c:spPr>
            <c:txPr>
              <a:bodyPr/>
              <a:lstStyle/>
              <a:p>
                <a:pPr>
                  <a:defRPr sz="14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Sheet1!$A$2:$A$8</c:f>
              <c:strCache>
                <c:ptCount val="7"/>
                <c:pt idx="0">
                  <c:v>Blunt Force Injuries</c:v>
                </c:pt>
                <c:pt idx="1">
                  <c:v>Methamphetamine intoxication</c:v>
                </c:pt>
                <c:pt idx="2">
                  <c:v>Hypothermia</c:v>
                </c:pt>
                <c:pt idx="3">
                  <c:v>Toxic effects of fentanyl</c:v>
                </c:pt>
                <c:pt idx="4">
                  <c:v>Fentanyl and ethanol intoxication</c:v>
                </c:pt>
                <c:pt idx="5">
                  <c:v>Complications including emnoli of the lungs</c:v>
                </c:pt>
                <c:pt idx="6">
                  <c:v>Fentanyl, para-flurofentanyl and methamphetamine intoxication</c:v>
                </c:pt>
              </c:strCache>
            </c:strRef>
          </c:cat>
          <c:val>
            <c:numRef>
              <c:f>Sheet1!$B$2:$B$8</c:f>
              <c:numCache>
                <c:formatCode>General</c:formatCode>
                <c:ptCount val="7"/>
                <c:pt idx="0">
                  <c:v>6</c:v>
                </c:pt>
                <c:pt idx="1">
                  <c:v>2</c:v>
                </c:pt>
                <c:pt idx="2">
                  <c:v>1</c:v>
                </c:pt>
                <c:pt idx="3">
                  <c:v>1</c:v>
                </c:pt>
                <c:pt idx="4">
                  <c:v>1</c:v>
                </c:pt>
                <c:pt idx="5">
                  <c:v>1</c:v>
                </c:pt>
                <c:pt idx="6">
                  <c:v>1</c:v>
                </c:pt>
              </c:numCache>
            </c:numRef>
          </c:val>
          <c:extLst>
            <c:ext xmlns:c16="http://schemas.microsoft.com/office/drawing/2014/chart" uri="{C3380CC4-5D6E-409C-BE32-E72D297353CC}">
              <c16:uniqueId val="{00000000-5055-49F8-8D10-19877F8C82A7}"/>
            </c:ext>
          </c:extLst>
        </c:ser>
        <c:dLbls>
          <c:showLegendKey val="0"/>
          <c:showVal val="1"/>
          <c:showCatName val="0"/>
          <c:showSerName val="0"/>
          <c:showPercent val="0"/>
          <c:showBubbleSize val="0"/>
        </c:dLbls>
        <c:gapWidth val="150"/>
        <c:shape val="box"/>
        <c:axId val="280398464"/>
        <c:axId val="280405504"/>
        <c:axId val="0"/>
      </c:bar3DChart>
      <c:catAx>
        <c:axId val="280398464"/>
        <c:scaling>
          <c:orientation val="minMax"/>
        </c:scaling>
        <c:delete val="0"/>
        <c:axPos val="b"/>
        <c:numFmt formatCode="General" sourceLinked="0"/>
        <c:majorTickMark val="out"/>
        <c:minorTickMark val="none"/>
        <c:tickLblPos val="nextTo"/>
        <c:txPr>
          <a:bodyPr/>
          <a:lstStyle/>
          <a:p>
            <a:pPr>
              <a:defRPr sz="1200"/>
            </a:pPr>
            <a:endParaRPr lang="en-US"/>
          </a:p>
        </c:txPr>
        <c:crossAx val="280405504"/>
        <c:crosses val="autoZero"/>
        <c:auto val="1"/>
        <c:lblAlgn val="ctr"/>
        <c:lblOffset val="100"/>
        <c:noMultiLvlLbl val="0"/>
      </c:catAx>
      <c:valAx>
        <c:axId val="280405504"/>
        <c:scaling>
          <c:orientation val="minMax"/>
        </c:scaling>
        <c:delete val="1"/>
        <c:axPos val="l"/>
        <c:numFmt formatCode="General" sourceLinked="1"/>
        <c:majorTickMark val="out"/>
        <c:minorTickMark val="none"/>
        <c:tickLblPos val="nextTo"/>
        <c:crossAx val="280398464"/>
        <c:crosses val="autoZero"/>
        <c:crossBetween val="between"/>
      </c:valAx>
    </c:plotArea>
    <c:plotVisOnly val="1"/>
    <c:dispBlanksAs val="gap"/>
    <c:showDLblsOverMax val="0"/>
  </c:chart>
  <c:spPr>
    <a:noFill/>
    <a:ln w="38100" cmpd="tri">
      <a:solidFill>
        <a:schemeClr val="accent4"/>
      </a:solidFill>
    </a:ln>
    <a:effectLst>
      <a:outerShdw blurRad="50800" dist="38100" dir="2700000" algn="tl" rotWithShape="0">
        <a:schemeClr val="accent4">
          <a:alpha val="40000"/>
        </a:schemeClr>
      </a:outerShdw>
    </a:effectLst>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en-US"/>
              <a:t>Local or Visitor</a:t>
            </a:r>
          </a:p>
          <a:p>
            <a:pPr>
              <a:defRPr/>
            </a:pPr>
            <a:r>
              <a:rPr lang="en-US"/>
              <a:t>2023</a:t>
            </a:r>
          </a:p>
        </c:rich>
      </c:tx>
      <c:overlay val="0"/>
    </c:title>
    <c:autoTitleDeleted val="0"/>
    <c:plotArea>
      <c:layout/>
      <c:pieChart>
        <c:varyColors val="1"/>
        <c:ser>
          <c:idx val="0"/>
          <c:order val="0"/>
          <c:tx>
            <c:strRef>
              <c:f>Sheet1!$B$1</c:f>
              <c:strCache>
                <c:ptCount val="1"/>
                <c:pt idx="0">
                  <c:v>Sales</c:v>
                </c:pt>
              </c:strCache>
            </c:strRef>
          </c:tx>
          <c:dLbls>
            <c:spPr>
              <a:noFill/>
              <a:ln>
                <a:noFill/>
              </a:ln>
              <a:effectLst/>
            </c:spPr>
            <c:dLblPos val="ctr"/>
            <c:showLegendKey val="0"/>
            <c:showVal val="1"/>
            <c:showCatName val="0"/>
            <c:showSerName val="0"/>
            <c:showPercent val="0"/>
            <c:showBubbleSize val="0"/>
            <c:showLeaderLines val="1"/>
            <c:extLst>
              <c:ext xmlns:c15="http://schemas.microsoft.com/office/drawing/2012/chart" uri="{CE6537A1-D6FC-4f65-9D91-7224C49458BB}"/>
            </c:extLst>
          </c:dLbls>
          <c:cat>
            <c:strRef>
              <c:f>Sheet1!$A$2:$A$3</c:f>
              <c:strCache>
                <c:ptCount val="2"/>
                <c:pt idx="0">
                  <c:v>Local</c:v>
                </c:pt>
                <c:pt idx="1">
                  <c:v>Visitor</c:v>
                </c:pt>
              </c:strCache>
            </c:strRef>
          </c:cat>
          <c:val>
            <c:numRef>
              <c:f>Sheet1!$B$2:$B$3</c:f>
              <c:numCache>
                <c:formatCode>General</c:formatCode>
                <c:ptCount val="2"/>
                <c:pt idx="0">
                  <c:v>41</c:v>
                </c:pt>
                <c:pt idx="1">
                  <c:v>11</c:v>
                </c:pt>
              </c:numCache>
            </c:numRef>
          </c:val>
          <c:extLst>
            <c:ext xmlns:c16="http://schemas.microsoft.com/office/drawing/2014/chart" uri="{C3380CC4-5D6E-409C-BE32-E72D297353CC}">
              <c16:uniqueId val="{00000000-0762-4D25-8E7A-A407CF9AE72E}"/>
            </c:ext>
          </c:extLst>
        </c:ser>
        <c:dLbls>
          <c:dLblPos val="ctr"/>
          <c:showLegendKey val="0"/>
          <c:showVal val="1"/>
          <c:showCatName val="0"/>
          <c:showSerName val="0"/>
          <c:showPercent val="0"/>
          <c:showBubbleSize val="0"/>
          <c:showLeaderLines val="1"/>
        </c:dLbls>
        <c:firstSliceAng val="0"/>
      </c:pieChart>
    </c:plotArea>
    <c:legend>
      <c:legendPos val="r"/>
      <c:overlay val="0"/>
      <c:txPr>
        <a:bodyPr/>
        <a:lstStyle/>
        <a:p>
          <a:pPr>
            <a:defRPr sz="1400"/>
          </a:pPr>
          <a:endParaRPr lang="en-US"/>
        </a:p>
      </c:txPr>
    </c:legend>
    <c:plotVisOnly val="1"/>
    <c:dispBlanksAs val="gap"/>
    <c:showDLblsOverMax val="0"/>
  </c:chart>
  <c:spPr>
    <a:ln w="38100" cmpd="tri">
      <a:solidFill>
        <a:schemeClr val="accent1"/>
      </a:solidFill>
    </a:ln>
    <a:effectLst>
      <a:outerShdw blurRad="50800" dist="38100" dir="2700000" algn="tl" rotWithShape="0">
        <a:schemeClr val="accent1">
          <a:alpha val="40000"/>
        </a:schemeClr>
      </a:outerShdw>
    </a:effectLst>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a:lstStyle/>
          <a:p>
            <a:pPr>
              <a:defRPr/>
            </a:pPr>
            <a:r>
              <a:rPr lang="en-US"/>
              <a:t>Deaths by Jurisdiction</a:t>
            </a:r>
          </a:p>
        </c:rich>
      </c:tx>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Sheet1!$B$1</c:f>
              <c:strCache>
                <c:ptCount val="1"/>
                <c:pt idx="0">
                  <c:v>Series 1</c:v>
                </c:pt>
              </c:strCache>
            </c:strRef>
          </c:tx>
          <c:invertIfNegative val="0"/>
          <c:dLbls>
            <c:spPr>
              <a:noFill/>
              <a:ln>
                <a:noFill/>
              </a:ln>
              <a:effectLst/>
            </c:spPr>
            <c:txPr>
              <a:bodyPr/>
              <a:lstStyle/>
              <a:p>
                <a:pPr>
                  <a:defRPr sz="14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Sheet1!$A$2:$A$9</c:f>
              <c:strCache>
                <c:ptCount val="8"/>
                <c:pt idx="0">
                  <c:v>Idaho Springs</c:v>
                </c:pt>
                <c:pt idx="1">
                  <c:v>Georgetown</c:v>
                </c:pt>
                <c:pt idx="2">
                  <c:v>Empire</c:v>
                </c:pt>
                <c:pt idx="3">
                  <c:v>Evergreen</c:v>
                </c:pt>
                <c:pt idx="4">
                  <c:v>Dumont</c:v>
                </c:pt>
                <c:pt idx="5">
                  <c:v>Silver Plume</c:v>
                </c:pt>
                <c:pt idx="6">
                  <c:v>Unicorp. CCC</c:v>
                </c:pt>
                <c:pt idx="7">
                  <c:v>Transfer</c:v>
                </c:pt>
              </c:strCache>
            </c:strRef>
          </c:cat>
          <c:val>
            <c:numRef>
              <c:f>Sheet1!$B$2:$B$9</c:f>
              <c:numCache>
                <c:formatCode>General</c:formatCode>
                <c:ptCount val="8"/>
                <c:pt idx="0">
                  <c:v>11</c:v>
                </c:pt>
                <c:pt idx="1">
                  <c:v>2</c:v>
                </c:pt>
                <c:pt idx="2">
                  <c:v>5</c:v>
                </c:pt>
                <c:pt idx="3">
                  <c:v>5</c:v>
                </c:pt>
                <c:pt idx="4">
                  <c:v>7</c:v>
                </c:pt>
                <c:pt idx="5">
                  <c:v>2</c:v>
                </c:pt>
                <c:pt idx="6">
                  <c:v>14</c:v>
                </c:pt>
                <c:pt idx="7">
                  <c:v>6</c:v>
                </c:pt>
              </c:numCache>
            </c:numRef>
          </c:val>
          <c:extLst>
            <c:ext xmlns:c16="http://schemas.microsoft.com/office/drawing/2014/chart" uri="{C3380CC4-5D6E-409C-BE32-E72D297353CC}">
              <c16:uniqueId val="{00000000-E66E-41E3-9C03-5E67925DD24B}"/>
            </c:ext>
          </c:extLst>
        </c:ser>
        <c:dLbls>
          <c:showLegendKey val="0"/>
          <c:showVal val="1"/>
          <c:showCatName val="0"/>
          <c:showSerName val="0"/>
          <c:showPercent val="0"/>
          <c:showBubbleSize val="0"/>
        </c:dLbls>
        <c:gapWidth val="150"/>
        <c:shape val="box"/>
        <c:axId val="280502656"/>
        <c:axId val="280505344"/>
        <c:axId val="0"/>
      </c:bar3DChart>
      <c:catAx>
        <c:axId val="280502656"/>
        <c:scaling>
          <c:orientation val="minMax"/>
        </c:scaling>
        <c:delete val="0"/>
        <c:axPos val="l"/>
        <c:numFmt formatCode="General" sourceLinked="0"/>
        <c:majorTickMark val="out"/>
        <c:minorTickMark val="none"/>
        <c:tickLblPos val="nextTo"/>
        <c:txPr>
          <a:bodyPr/>
          <a:lstStyle/>
          <a:p>
            <a:pPr>
              <a:defRPr sz="1200"/>
            </a:pPr>
            <a:endParaRPr lang="en-US"/>
          </a:p>
        </c:txPr>
        <c:crossAx val="280505344"/>
        <c:crosses val="autoZero"/>
        <c:auto val="1"/>
        <c:lblAlgn val="ctr"/>
        <c:lblOffset val="100"/>
        <c:noMultiLvlLbl val="0"/>
      </c:catAx>
      <c:valAx>
        <c:axId val="280505344"/>
        <c:scaling>
          <c:orientation val="minMax"/>
        </c:scaling>
        <c:delete val="1"/>
        <c:axPos val="b"/>
        <c:numFmt formatCode="General" sourceLinked="1"/>
        <c:majorTickMark val="out"/>
        <c:minorTickMark val="none"/>
        <c:tickLblPos val="nextTo"/>
        <c:crossAx val="280502656"/>
        <c:crosses val="autoZero"/>
        <c:crossBetween val="between"/>
      </c:valAx>
      <c:spPr>
        <a:noFill/>
        <a:ln w="25400">
          <a:noFill/>
        </a:ln>
      </c:spPr>
    </c:plotArea>
    <c:plotVisOnly val="1"/>
    <c:dispBlanksAs val="gap"/>
    <c:showDLblsOverMax val="0"/>
  </c:chart>
  <c:spPr>
    <a:ln w="38100" cmpd="tri">
      <a:solidFill>
        <a:schemeClr val="accent3"/>
      </a:solidFill>
    </a:ln>
    <a:effectLst>
      <a:outerShdw blurRad="50800" dist="38100" dir="2700000" algn="tl" rotWithShape="0">
        <a:schemeClr val="accent3">
          <a:alpha val="40000"/>
        </a:schemeClr>
      </a:outerShdw>
    </a:effectLst>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n-US"/>
              <a:t>Deaths by Age</a:t>
            </a:r>
          </a:p>
          <a:p>
            <a:pPr>
              <a:defRPr/>
            </a:pPr>
            <a:r>
              <a:rPr lang="en-US"/>
              <a:t>2023</a:t>
            </a:r>
          </a:p>
        </c:rich>
      </c:tx>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Sheet1!$B$1</c:f>
              <c:strCache>
                <c:ptCount val="1"/>
                <c:pt idx="0">
                  <c:v>Series 1</c:v>
                </c:pt>
              </c:strCache>
            </c:strRef>
          </c:tx>
          <c:invertIfNegative val="0"/>
          <c:dLbls>
            <c:spPr>
              <a:noFill/>
              <a:ln>
                <a:noFill/>
              </a:ln>
              <a:effectLst/>
            </c:spPr>
            <c:txPr>
              <a:bodyPr/>
              <a:lstStyle/>
              <a:p>
                <a:pPr>
                  <a:defRPr sz="14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Sheet1!$A$2:$A$10</c:f>
              <c:strCache>
                <c:ptCount val="9"/>
                <c:pt idx="0">
                  <c:v>0-20</c:v>
                </c:pt>
                <c:pt idx="1">
                  <c:v>21-30</c:v>
                </c:pt>
                <c:pt idx="2">
                  <c:v>31-40</c:v>
                </c:pt>
                <c:pt idx="3">
                  <c:v>41-50</c:v>
                </c:pt>
                <c:pt idx="4">
                  <c:v>51-60</c:v>
                </c:pt>
                <c:pt idx="5">
                  <c:v>61-70</c:v>
                </c:pt>
                <c:pt idx="6">
                  <c:v>71-80</c:v>
                </c:pt>
                <c:pt idx="7">
                  <c:v>81-90</c:v>
                </c:pt>
                <c:pt idx="8">
                  <c:v>91+</c:v>
                </c:pt>
              </c:strCache>
            </c:strRef>
          </c:cat>
          <c:val>
            <c:numRef>
              <c:f>Sheet1!$B$2:$B$10</c:f>
              <c:numCache>
                <c:formatCode>General</c:formatCode>
                <c:ptCount val="9"/>
                <c:pt idx="0">
                  <c:v>1</c:v>
                </c:pt>
                <c:pt idx="1">
                  <c:v>4</c:v>
                </c:pt>
                <c:pt idx="2">
                  <c:v>5</c:v>
                </c:pt>
                <c:pt idx="3">
                  <c:v>2</c:v>
                </c:pt>
                <c:pt idx="4">
                  <c:v>8</c:v>
                </c:pt>
                <c:pt idx="5">
                  <c:v>7</c:v>
                </c:pt>
                <c:pt idx="6">
                  <c:v>14</c:v>
                </c:pt>
                <c:pt idx="7">
                  <c:v>8</c:v>
                </c:pt>
                <c:pt idx="8">
                  <c:v>3</c:v>
                </c:pt>
              </c:numCache>
            </c:numRef>
          </c:val>
          <c:extLst>
            <c:ext xmlns:c16="http://schemas.microsoft.com/office/drawing/2014/chart" uri="{C3380CC4-5D6E-409C-BE32-E72D297353CC}">
              <c16:uniqueId val="{00000000-AC76-4080-A59A-E54E99027745}"/>
            </c:ext>
          </c:extLst>
        </c:ser>
        <c:dLbls>
          <c:showLegendKey val="0"/>
          <c:showVal val="1"/>
          <c:showCatName val="0"/>
          <c:showSerName val="0"/>
          <c:showPercent val="0"/>
          <c:showBubbleSize val="0"/>
        </c:dLbls>
        <c:gapWidth val="150"/>
        <c:shape val="box"/>
        <c:axId val="280586880"/>
        <c:axId val="280606208"/>
        <c:axId val="0"/>
      </c:bar3DChart>
      <c:catAx>
        <c:axId val="280586880"/>
        <c:scaling>
          <c:orientation val="minMax"/>
        </c:scaling>
        <c:delete val="0"/>
        <c:axPos val="l"/>
        <c:numFmt formatCode="General" sourceLinked="0"/>
        <c:majorTickMark val="out"/>
        <c:minorTickMark val="none"/>
        <c:tickLblPos val="nextTo"/>
        <c:txPr>
          <a:bodyPr/>
          <a:lstStyle/>
          <a:p>
            <a:pPr>
              <a:defRPr sz="1400"/>
            </a:pPr>
            <a:endParaRPr lang="en-US"/>
          </a:p>
        </c:txPr>
        <c:crossAx val="280606208"/>
        <c:crosses val="autoZero"/>
        <c:auto val="1"/>
        <c:lblAlgn val="ctr"/>
        <c:lblOffset val="100"/>
        <c:noMultiLvlLbl val="0"/>
      </c:catAx>
      <c:valAx>
        <c:axId val="280606208"/>
        <c:scaling>
          <c:orientation val="minMax"/>
        </c:scaling>
        <c:delete val="1"/>
        <c:axPos val="b"/>
        <c:numFmt formatCode="General" sourceLinked="1"/>
        <c:majorTickMark val="out"/>
        <c:minorTickMark val="none"/>
        <c:tickLblPos val="nextTo"/>
        <c:crossAx val="280586880"/>
        <c:crosses val="autoZero"/>
        <c:crossBetween val="between"/>
      </c:valAx>
    </c:plotArea>
    <c:plotVisOnly val="1"/>
    <c:dispBlanksAs val="gap"/>
    <c:showDLblsOverMax val="0"/>
  </c:chart>
  <c:spPr>
    <a:ln w="38100" cmpd="tri">
      <a:solidFill>
        <a:schemeClr val="tx1">
          <a:lumMod val="50000"/>
          <a:lumOff val="50000"/>
        </a:schemeClr>
      </a:solidFill>
    </a:ln>
    <a:effectLst>
      <a:outerShdw blurRad="50800" dist="38100" dir="2700000" algn="tl" rotWithShape="0">
        <a:schemeClr val="tx1">
          <a:lumMod val="50000"/>
          <a:lumOff val="50000"/>
          <a:alpha val="40000"/>
        </a:schemeClr>
      </a:outerShdw>
    </a:effectLst>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en-US"/>
              <a:t>Deaths by Gender</a:t>
            </a:r>
          </a:p>
          <a:p>
            <a:pPr>
              <a:defRPr/>
            </a:pPr>
            <a:r>
              <a:rPr lang="en-US"/>
              <a:t>2023</a:t>
            </a:r>
          </a:p>
        </c:rich>
      </c:tx>
      <c:overlay val="0"/>
    </c:title>
    <c:autoTitleDeleted val="0"/>
    <c:plotArea>
      <c:layout/>
      <c:pieChart>
        <c:varyColors val="1"/>
        <c:ser>
          <c:idx val="0"/>
          <c:order val="0"/>
          <c:tx>
            <c:strRef>
              <c:f>Sheet1!$B$1</c:f>
              <c:strCache>
                <c:ptCount val="1"/>
                <c:pt idx="0">
                  <c:v>Sales</c:v>
                </c:pt>
              </c:strCache>
            </c:strRef>
          </c:tx>
          <c:dLbls>
            <c:spPr>
              <a:noFill/>
              <a:ln>
                <a:noFill/>
              </a:ln>
              <a:effectLst/>
            </c:spPr>
            <c:txPr>
              <a:bodyPr/>
              <a:lstStyle/>
              <a:p>
                <a:pPr>
                  <a:defRPr sz="1400"/>
                </a:pPr>
                <a:endParaRPr lang="en-US"/>
              </a:p>
            </c:txPr>
            <c:dLblPos val="ctr"/>
            <c:showLegendKey val="0"/>
            <c:showVal val="1"/>
            <c:showCatName val="0"/>
            <c:showSerName val="0"/>
            <c:showPercent val="0"/>
            <c:showBubbleSize val="0"/>
            <c:showLeaderLines val="1"/>
            <c:extLst>
              <c:ext xmlns:c15="http://schemas.microsoft.com/office/drawing/2012/chart" uri="{CE6537A1-D6FC-4f65-9D91-7224C49458BB}"/>
            </c:extLst>
          </c:dLbls>
          <c:cat>
            <c:strRef>
              <c:f>Sheet1!$A$2:$A$3</c:f>
              <c:strCache>
                <c:ptCount val="2"/>
                <c:pt idx="0">
                  <c:v>Male</c:v>
                </c:pt>
                <c:pt idx="1">
                  <c:v>Female</c:v>
                </c:pt>
              </c:strCache>
            </c:strRef>
          </c:cat>
          <c:val>
            <c:numRef>
              <c:f>Sheet1!$B$2:$B$3</c:f>
              <c:numCache>
                <c:formatCode>General</c:formatCode>
                <c:ptCount val="2"/>
                <c:pt idx="0">
                  <c:v>37</c:v>
                </c:pt>
                <c:pt idx="1">
                  <c:v>15</c:v>
                </c:pt>
              </c:numCache>
            </c:numRef>
          </c:val>
          <c:extLst>
            <c:ext xmlns:c16="http://schemas.microsoft.com/office/drawing/2014/chart" uri="{C3380CC4-5D6E-409C-BE32-E72D297353CC}">
              <c16:uniqueId val="{00000000-C1E8-4E4E-BCFF-F37120C4DA43}"/>
            </c:ext>
          </c:extLst>
        </c:ser>
        <c:dLbls>
          <c:dLblPos val="ctr"/>
          <c:showLegendKey val="0"/>
          <c:showVal val="1"/>
          <c:showCatName val="0"/>
          <c:showSerName val="0"/>
          <c:showPercent val="0"/>
          <c:showBubbleSize val="0"/>
          <c:showLeaderLines val="1"/>
        </c:dLbls>
        <c:firstSliceAng val="0"/>
      </c:pieChart>
    </c:plotArea>
    <c:legend>
      <c:legendPos val="r"/>
      <c:overlay val="0"/>
      <c:txPr>
        <a:bodyPr/>
        <a:lstStyle/>
        <a:p>
          <a:pPr>
            <a:defRPr sz="1400"/>
          </a:pPr>
          <a:endParaRPr lang="en-US"/>
        </a:p>
      </c:txPr>
    </c:legend>
    <c:plotVisOnly val="1"/>
    <c:dispBlanksAs val="gap"/>
    <c:showDLblsOverMax val="0"/>
  </c:chart>
  <c:spPr>
    <a:ln w="38100" cmpd="tri">
      <a:solidFill>
        <a:schemeClr val="accent2"/>
      </a:solidFill>
    </a:ln>
    <a:effectLst>
      <a:outerShdw blurRad="50800" dist="38100" dir="2700000" algn="tl" rotWithShape="0">
        <a:schemeClr val="accent2">
          <a:alpha val="40000"/>
        </a:schemeClr>
      </a:outerShdw>
    </a:effectLst>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5"/>
    </mc:Choice>
    <mc:Fallback>
      <c:style val="15"/>
    </mc:Fallback>
  </mc:AlternateContent>
  <c:chart>
    <c:title>
      <c:tx>
        <c:rich>
          <a:bodyPr/>
          <a:lstStyle/>
          <a:p>
            <a:pPr>
              <a:defRPr/>
            </a:pPr>
            <a:r>
              <a:rPr lang="en-US"/>
              <a:t>Deaths by Month</a:t>
            </a:r>
          </a:p>
          <a:p>
            <a:pPr>
              <a:defRPr/>
            </a:pPr>
            <a:r>
              <a:rPr lang="en-US"/>
              <a:t>2023</a:t>
            </a:r>
          </a:p>
        </c:rich>
      </c:tx>
      <c:overlay val="0"/>
    </c:title>
    <c:autoTitleDeleted val="0"/>
    <c:plotArea>
      <c:layout/>
      <c:lineChart>
        <c:grouping val="standard"/>
        <c:varyColors val="0"/>
        <c:ser>
          <c:idx val="0"/>
          <c:order val="0"/>
          <c:tx>
            <c:strRef>
              <c:f>Sheet1!$B$1</c:f>
              <c:strCache>
                <c:ptCount val="1"/>
                <c:pt idx="0">
                  <c:v>Series 1</c:v>
                </c:pt>
              </c:strCache>
            </c:strRef>
          </c:tx>
          <c:marker>
            <c:symbol val="none"/>
          </c:marker>
          <c:dLbls>
            <c:spPr>
              <a:noFill/>
              <a:ln>
                <a:noFill/>
              </a:ln>
              <a:effectLst/>
            </c:spPr>
            <c:txPr>
              <a:bodyPr/>
              <a:lstStyle/>
              <a:p>
                <a:pPr>
                  <a:defRPr sz="1200"/>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Sheet1!$A$2:$A$13</c:f>
              <c:strCache>
                <c:ptCount val="12"/>
                <c:pt idx="0">
                  <c:v>Jan</c:v>
                </c:pt>
                <c:pt idx="1">
                  <c:v>Feb</c:v>
                </c:pt>
                <c:pt idx="2">
                  <c:v>Mar</c:v>
                </c:pt>
                <c:pt idx="3">
                  <c:v>Apr</c:v>
                </c:pt>
                <c:pt idx="4">
                  <c:v>May</c:v>
                </c:pt>
                <c:pt idx="5">
                  <c:v>Jun</c:v>
                </c:pt>
                <c:pt idx="6">
                  <c:v>Jul</c:v>
                </c:pt>
                <c:pt idx="7">
                  <c:v>Aug</c:v>
                </c:pt>
                <c:pt idx="8">
                  <c:v>Sept</c:v>
                </c:pt>
                <c:pt idx="9">
                  <c:v>Oct</c:v>
                </c:pt>
                <c:pt idx="10">
                  <c:v>Nov</c:v>
                </c:pt>
                <c:pt idx="11">
                  <c:v>Dec</c:v>
                </c:pt>
              </c:strCache>
            </c:strRef>
          </c:cat>
          <c:val>
            <c:numRef>
              <c:f>Sheet1!$B$2:$B$13</c:f>
              <c:numCache>
                <c:formatCode>General</c:formatCode>
                <c:ptCount val="12"/>
                <c:pt idx="0">
                  <c:v>4</c:v>
                </c:pt>
                <c:pt idx="1">
                  <c:v>2</c:v>
                </c:pt>
                <c:pt idx="2">
                  <c:v>4</c:v>
                </c:pt>
                <c:pt idx="3">
                  <c:v>6</c:v>
                </c:pt>
                <c:pt idx="4">
                  <c:v>3</c:v>
                </c:pt>
                <c:pt idx="5">
                  <c:v>3</c:v>
                </c:pt>
                <c:pt idx="6">
                  <c:v>5</c:v>
                </c:pt>
                <c:pt idx="7">
                  <c:v>6</c:v>
                </c:pt>
                <c:pt idx="8">
                  <c:v>6</c:v>
                </c:pt>
                <c:pt idx="9">
                  <c:v>5</c:v>
                </c:pt>
                <c:pt idx="10">
                  <c:v>2</c:v>
                </c:pt>
                <c:pt idx="11">
                  <c:v>7</c:v>
                </c:pt>
              </c:numCache>
            </c:numRef>
          </c:val>
          <c:smooth val="0"/>
          <c:extLst>
            <c:ext xmlns:c16="http://schemas.microsoft.com/office/drawing/2014/chart" uri="{C3380CC4-5D6E-409C-BE32-E72D297353CC}">
              <c16:uniqueId val="{00000000-1270-4C85-A459-B68406B89BA1}"/>
            </c:ext>
          </c:extLst>
        </c:ser>
        <c:dLbls>
          <c:dLblPos val="l"/>
          <c:showLegendKey val="0"/>
          <c:showVal val="1"/>
          <c:showCatName val="0"/>
          <c:showSerName val="0"/>
          <c:showPercent val="0"/>
          <c:showBubbleSize val="0"/>
        </c:dLbls>
        <c:smooth val="0"/>
        <c:axId val="284946816"/>
        <c:axId val="284949504"/>
      </c:lineChart>
      <c:catAx>
        <c:axId val="284946816"/>
        <c:scaling>
          <c:orientation val="minMax"/>
        </c:scaling>
        <c:delete val="0"/>
        <c:axPos val="b"/>
        <c:numFmt formatCode="General" sourceLinked="0"/>
        <c:majorTickMark val="out"/>
        <c:minorTickMark val="none"/>
        <c:tickLblPos val="nextTo"/>
        <c:txPr>
          <a:bodyPr/>
          <a:lstStyle/>
          <a:p>
            <a:pPr>
              <a:defRPr sz="1400"/>
            </a:pPr>
            <a:endParaRPr lang="en-US"/>
          </a:p>
        </c:txPr>
        <c:crossAx val="284949504"/>
        <c:crosses val="autoZero"/>
        <c:auto val="1"/>
        <c:lblAlgn val="ctr"/>
        <c:lblOffset val="100"/>
        <c:noMultiLvlLbl val="0"/>
      </c:catAx>
      <c:valAx>
        <c:axId val="284949504"/>
        <c:scaling>
          <c:orientation val="minMax"/>
        </c:scaling>
        <c:delete val="1"/>
        <c:axPos val="l"/>
        <c:numFmt formatCode="General" sourceLinked="1"/>
        <c:majorTickMark val="out"/>
        <c:minorTickMark val="none"/>
        <c:tickLblPos val="nextTo"/>
        <c:crossAx val="284946816"/>
        <c:crosses val="autoZero"/>
        <c:crossBetween val="between"/>
      </c:valAx>
    </c:plotArea>
    <c:plotVisOnly val="1"/>
    <c:dispBlanksAs val="gap"/>
    <c:showDLblsOverMax val="0"/>
  </c:chart>
  <c:spPr>
    <a:ln w="38100" cmpd="tri">
      <a:solidFill>
        <a:schemeClr val="accent6"/>
      </a:solidFill>
    </a:ln>
    <a:effectLst>
      <a:outerShdw blurRad="50800" dist="38100" dir="2700000" algn="tl" rotWithShape="0">
        <a:schemeClr val="accent6">
          <a:alpha val="40000"/>
        </a:schemeClr>
      </a:outerShdw>
    </a:effectLst>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D3A4E-9BA8-448C-9061-292557D2B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report</Template>
  <TotalTime>3826</TotalTime>
  <Pages>12</Pages>
  <Words>1014</Words>
  <Characters>4761</Characters>
  <Application>Microsoft Office Word</Application>
  <DocSecurity>0</DocSecurity>
  <Lines>244</Lines>
  <Paragraphs>108</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 Nelson</dc:creator>
  <cp:lastModifiedBy>Nichol Nelson</cp:lastModifiedBy>
  <cp:revision>28</cp:revision>
  <cp:lastPrinted>2020-01-08T21:47:00Z</cp:lastPrinted>
  <dcterms:created xsi:type="dcterms:W3CDTF">2024-01-10T22:10:00Z</dcterms:created>
  <dcterms:modified xsi:type="dcterms:W3CDTF">2025-01-08T19:08:00Z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TC010178171033</vt:lpwstr>
  </property>
  <property fmtid="{D5CDD505-2E9C-101B-9397-08002B2CF9AE}" pid="3" name="GrammarlyDocumentId">
    <vt:lpwstr>7966b0290ed993650ca7c7bddd8d180a21cffdf3403979b778884be9fb50cccf</vt:lpwstr>
  </property>
</Properties>
</file>