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0A" w:rsidRDefault="00BA2F70" w:rsidP="009213D9">
      <w:pPr>
        <w:pStyle w:val="CompanyName"/>
        <w:framePr w:h="1920" w:wrap="notBeside" w:anchorLock="1"/>
        <w:rPr>
          <w:b/>
          <w:sz w:val="44"/>
          <w:szCs w:val="44"/>
        </w:rPr>
      </w:pPr>
      <w:r>
        <w:rPr>
          <w:b/>
          <w:sz w:val="44"/>
          <w:szCs w:val="44"/>
        </w:rPr>
        <w:t>Clear creek county coroner’s office</w:t>
      </w:r>
    </w:p>
    <w:p w:rsidR="00BA2F70" w:rsidRPr="00BA2F70" w:rsidRDefault="00BA2F70" w:rsidP="009213D9">
      <w:pPr>
        <w:pStyle w:val="CompanyName"/>
        <w:framePr w:h="1920" w:wrap="notBeside" w:anchorLock="1"/>
        <w:rPr>
          <w:b/>
          <w:sz w:val="24"/>
          <w:szCs w:val="24"/>
        </w:rPr>
      </w:pPr>
      <w:r w:rsidRPr="00BA2F70">
        <w:rPr>
          <w:b/>
          <w:sz w:val="24"/>
          <w:szCs w:val="24"/>
        </w:rPr>
        <w:t>Chris Hegmann, Coroner</w:t>
      </w:r>
    </w:p>
    <w:p w:rsidR="00BA2F70" w:rsidRPr="00BA2F70" w:rsidRDefault="00B4576F" w:rsidP="00BA2F70">
      <w:pPr>
        <w:pStyle w:val="TitleCover"/>
        <w:rPr>
          <w:b/>
        </w:rPr>
      </w:pPr>
      <w:r>
        <w:rPr>
          <w:b/>
        </w:rPr>
        <w:t>202</w:t>
      </w:r>
      <w:r w:rsidR="00132187">
        <w:rPr>
          <w:b/>
        </w:rPr>
        <w:t>4</w:t>
      </w:r>
    </w:p>
    <w:p w:rsidR="001B540A" w:rsidRDefault="00BA2F70" w:rsidP="00BA2F70">
      <w:pPr>
        <w:pStyle w:val="TitleCover"/>
      </w:pPr>
      <w:r>
        <w:t>Annual report</w:t>
      </w:r>
    </w:p>
    <w:p w:rsidR="00BA2F70" w:rsidRDefault="00BA2F70">
      <w:pPr>
        <w:pStyle w:val="SubtitleCover"/>
        <w:rPr>
          <w:sz w:val="24"/>
          <w:szCs w:val="24"/>
        </w:rPr>
      </w:pPr>
    </w:p>
    <w:p w:rsidR="00BA2F70" w:rsidRDefault="00BA2F70">
      <w:pPr>
        <w:pStyle w:val="SubtitleCover"/>
        <w:rPr>
          <w:sz w:val="24"/>
          <w:szCs w:val="24"/>
        </w:rPr>
      </w:pPr>
    </w:p>
    <w:p w:rsidR="00BA2F70" w:rsidRDefault="0005472F">
      <w:pPr>
        <w:pStyle w:val="SubtitleCover"/>
        <w:rPr>
          <w:sz w:val="24"/>
          <w:szCs w:val="24"/>
        </w:rPr>
      </w:pPr>
      <w:r>
        <w:rPr>
          <w:noProof/>
          <w:sz w:val="24"/>
          <w:szCs w:val="24"/>
        </w:rPr>
        <w:drawing>
          <wp:inline distT="0" distB="0" distL="0" distR="0">
            <wp:extent cx="2514600" cy="208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Creek Logo 2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3798" cy="2085229"/>
                    </a:xfrm>
                    <a:prstGeom prst="rect">
                      <a:avLst/>
                    </a:prstGeom>
                  </pic:spPr>
                </pic:pic>
              </a:graphicData>
            </a:graphic>
          </wp:inline>
        </w:drawing>
      </w:r>
    </w:p>
    <w:p w:rsidR="00BA2F70" w:rsidRDefault="00BA2F70" w:rsidP="00BA2F70">
      <w:pPr>
        <w:pStyle w:val="SubtitleCover"/>
        <w:jc w:val="left"/>
        <w:rPr>
          <w:sz w:val="24"/>
          <w:szCs w:val="24"/>
        </w:rPr>
      </w:pPr>
    </w:p>
    <w:p w:rsidR="00BA2F70" w:rsidRPr="00BA2F70" w:rsidRDefault="00BA2F70" w:rsidP="00BA2F70">
      <w:pPr>
        <w:pStyle w:val="BodyText"/>
      </w:pPr>
    </w:p>
    <w:p w:rsidR="001B540A" w:rsidRPr="00BA2F70" w:rsidRDefault="00BA2F70">
      <w:pPr>
        <w:pStyle w:val="SubtitleCover"/>
        <w:rPr>
          <w:sz w:val="24"/>
          <w:szCs w:val="24"/>
        </w:rPr>
      </w:pPr>
      <w:r w:rsidRPr="00BA2F70">
        <w:rPr>
          <w:sz w:val="24"/>
          <w:szCs w:val="24"/>
        </w:rPr>
        <w:t>The mission of the Clear Creek County Coroner’s Office is 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1B540A" w:rsidRDefault="001B540A" w:rsidP="009213D9">
      <w:pPr>
        <w:sectPr w:rsidR="001B540A">
          <w:headerReference w:type="default" r:id="rId9"/>
          <w:footerReference w:type="even" r:id="rId10"/>
          <w:footerReference w:type="default" r:id="rId11"/>
          <w:headerReference w:type="first" r:id="rId12"/>
          <w:footerReference w:type="first" r:id="rId13"/>
          <w:pgSz w:w="12240" w:h="15840" w:code="1"/>
          <w:pgMar w:top="1440" w:right="1800" w:bottom="1440" w:left="1800" w:header="960" w:footer="965" w:gutter="0"/>
          <w:pgNumType w:start="1"/>
          <w:cols w:space="720"/>
          <w:titlePg/>
        </w:sectPr>
      </w:pPr>
    </w:p>
    <w:p w:rsidR="00D2451E" w:rsidRPr="00EE4F4F" w:rsidRDefault="001B540A" w:rsidP="00BA2F70">
      <w:pPr>
        <w:pStyle w:val="Title"/>
        <w:rPr>
          <w:b/>
          <w:sz w:val="72"/>
          <w:szCs w:val="72"/>
          <w:u w:val="single"/>
        </w:rPr>
      </w:pPr>
      <w:r w:rsidRPr="00AD13DC">
        <w:br w:type="page"/>
      </w:r>
      <w:r w:rsidR="00EE4F4F" w:rsidRPr="00EE4F4F">
        <w:rPr>
          <w:b/>
          <w:sz w:val="72"/>
          <w:szCs w:val="72"/>
          <w:u w:val="single"/>
        </w:rPr>
        <w:lastRenderedPageBreak/>
        <w:t>Coroner Staff</w:t>
      </w:r>
    </w:p>
    <w:p w:rsidR="00EE4F4F" w:rsidRDefault="00EE4F4F" w:rsidP="00EE4F4F">
      <w:pPr>
        <w:pStyle w:val="BodyText"/>
        <w:spacing w:after="0"/>
        <w:jc w:val="center"/>
        <w:rPr>
          <w:caps/>
          <w:spacing w:val="20"/>
          <w:kern w:val="20"/>
          <w:sz w:val="32"/>
          <w:szCs w:val="32"/>
        </w:rPr>
      </w:pPr>
    </w:p>
    <w:p w:rsidR="00EE4F4F" w:rsidRDefault="00EE4F4F" w:rsidP="00EE4F4F">
      <w:pPr>
        <w:pStyle w:val="BodyText"/>
        <w:spacing w:after="0"/>
        <w:jc w:val="center"/>
        <w:rPr>
          <w:caps/>
          <w:spacing w:val="20"/>
          <w:kern w:val="20"/>
          <w:sz w:val="32"/>
          <w:szCs w:val="32"/>
        </w:rPr>
      </w:pPr>
    </w:p>
    <w:p w:rsidR="00EE4F4F" w:rsidRPr="00EE4F4F" w:rsidRDefault="00EE4F4F" w:rsidP="00EE4F4F">
      <w:pPr>
        <w:pStyle w:val="BodyText"/>
        <w:spacing w:after="0"/>
        <w:jc w:val="center"/>
        <w:rPr>
          <w:sz w:val="44"/>
          <w:szCs w:val="44"/>
        </w:rPr>
      </w:pPr>
      <w:r w:rsidRPr="00EE4F4F">
        <w:rPr>
          <w:sz w:val="44"/>
          <w:szCs w:val="44"/>
        </w:rPr>
        <w:t>Chris Hegmann</w:t>
      </w:r>
    </w:p>
    <w:p w:rsidR="00EE4F4F" w:rsidRPr="00EE4F4F" w:rsidRDefault="00EE4F4F" w:rsidP="00EE4F4F">
      <w:pPr>
        <w:pStyle w:val="BodyText"/>
        <w:spacing w:after="0"/>
        <w:jc w:val="center"/>
        <w:rPr>
          <w:sz w:val="44"/>
          <w:szCs w:val="44"/>
        </w:rPr>
      </w:pPr>
      <w:r w:rsidRPr="00EE4F4F">
        <w:rPr>
          <w:sz w:val="44"/>
          <w:szCs w:val="44"/>
        </w:rPr>
        <w:t>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Nichol Nelson</w:t>
      </w:r>
    </w:p>
    <w:p w:rsidR="00EE4F4F" w:rsidRPr="00EE4F4F" w:rsidRDefault="00EE4F4F" w:rsidP="00EE4F4F">
      <w:pPr>
        <w:pStyle w:val="BodyText"/>
        <w:spacing w:after="0"/>
        <w:jc w:val="center"/>
        <w:rPr>
          <w:sz w:val="44"/>
          <w:szCs w:val="44"/>
        </w:rPr>
      </w:pPr>
      <w:r w:rsidRPr="00EE4F4F">
        <w:rPr>
          <w:sz w:val="44"/>
          <w:szCs w:val="44"/>
        </w:rPr>
        <w:t>Chief Deputy Coroner</w:t>
      </w:r>
    </w:p>
    <w:p w:rsidR="00EE4F4F" w:rsidRPr="00EE4F4F" w:rsidRDefault="00EE4F4F" w:rsidP="003A3D1E">
      <w:pPr>
        <w:pStyle w:val="BodyText"/>
        <w:spacing w:after="0"/>
        <w:ind w:firstLine="0"/>
        <w:rPr>
          <w:sz w:val="44"/>
          <w:szCs w:val="44"/>
        </w:rPr>
      </w:pPr>
    </w:p>
    <w:p w:rsidR="00EE4F4F" w:rsidRPr="00EE4F4F" w:rsidRDefault="00B4576F" w:rsidP="00EE4F4F">
      <w:pPr>
        <w:pStyle w:val="BodyText"/>
        <w:spacing w:after="0"/>
        <w:jc w:val="center"/>
        <w:rPr>
          <w:sz w:val="44"/>
          <w:szCs w:val="44"/>
        </w:rPr>
      </w:pPr>
      <w:r>
        <w:rPr>
          <w:sz w:val="44"/>
          <w:szCs w:val="44"/>
        </w:rPr>
        <w:t>Alex Greenhagen</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B4576F" w:rsidP="00EE4F4F">
      <w:pPr>
        <w:pStyle w:val="BodyText"/>
        <w:spacing w:after="0"/>
        <w:jc w:val="center"/>
        <w:rPr>
          <w:sz w:val="44"/>
          <w:szCs w:val="44"/>
        </w:rPr>
      </w:pPr>
      <w:r>
        <w:rPr>
          <w:sz w:val="44"/>
          <w:szCs w:val="44"/>
        </w:rPr>
        <w:t>Louis Greek</w:t>
      </w:r>
    </w:p>
    <w:p w:rsidR="00EE4F4F" w:rsidRDefault="00EE4F4F" w:rsidP="00EE4F4F">
      <w:pPr>
        <w:pStyle w:val="BodyText"/>
        <w:spacing w:after="0"/>
        <w:jc w:val="center"/>
        <w:rPr>
          <w:sz w:val="44"/>
          <w:szCs w:val="44"/>
        </w:rPr>
      </w:pPr>
      <w:r w:rsidRPr="00EE4F4F">
        <w:rPr>
          <w:sz w:val="44"/>
          <w:szCs w:val="44"/>
        </w:rPr>
        <w:t>Deputy Coroner</w:t>
      </w: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3A3D1E" w:rsidRDefault="003A3D1E" w:rsidP="00EE4F4F">
      <w:pPr>
        <w:pStyle w:val="BodyText"/>
        <w:spacing w:after="0"/>
        <w:jc w:val="center"/>
        <w:rPr>
          <w:sz w:val="36"/>
          <w:szCs w:val="36"/>
          <w:u w:val="single"/>
        </w:rPr>
      </w:pPr>
    </w:p>
    <w:p w:rsidR="003A3D1E" w:rsidRDefault="003A3D1E" w:rsidP="00EE4F4F">
      <w:pPr>
        <w:pStyle w:val="BodyText"/>
        <w:spacing w:after="0"/>
        <w:jc w:val="center"/>
        <w:rPr>
          <w:sz w:val="36"/>
          <w:szCs w:val="36"/>
          <w:u w:val="single"/>
        </w:rPr>
      </w:pPr>
    </w:p>
    <w:p w:rsidR="003A3D1E" w:rsidRDefault="003A3D1E" w:rsidP="00EE4F4F">
      <w:pPr>
        <w:pStyle w:val="BodyText"/>
        <w:spacing w:after="0"/>
        <w:jc w:val="center"/>
        <w:rPr>
          <w:sz w:val="36"/>
          <w:szCs w:val="36"/>
          <w:u w:val="single"/>
        </w:rPr>
      </w:pPr>
    </w:p>
    <w:p w:rsidR="003A3D1E" w:rsidRDefault="003A3D1E" w:rsidP="00EE4F4F">
      <w:pPr>
        <w:pStyle w:val="BodyText"/>
        <w:spacing w:after="0"/>
        <w:jc w:val="center"/>
        <w:rPr>
          <w:sz w:val="36"/>
          <w:szCs w:val="36"/>
          <w:u w:val="single"/>
        </w:rPr>
      </w:pPr>
    </w:p>
    <w:p w:rsidR="00DE314A" w:rsidRDefault="00DE314A" w:rsidP="00EE4F4F">
      <w:pPr>
        <w:pStyle w:val="BodyText"/>
        <w:spacing w:after="0"/>
        <w:jc w:val="center"/>
        <w:rPr>
          <w:sz w:val="36"/>
          <w:szCs w:val="36"/>
          <w:u w:val="single"/>
        </w:rPr>
      </w:pPr>
    </w:p>
    <w:p w:rsidR="00EE4F4F" w:rsidRDefault="00B4576F" w:rsidP="00EE4F4F">
      <w:pPr>
        <w:pStyle w:val="BodyText"/>
        <w:spacing w:after="0"/>
        <w:jc w:val="center"/>
        <w:rPr>
          <w:sz w:val="36"/>
          <w:szCs w:val="36"/>
          <w:u w:val="single"/>
        </w:rPr>
      </w:pPr>
      <w:r>
        <w:rPr>
          <w:sz w:val="36"/>
          <w:szCs w:val="36"/>
          <w:u w:val="single"/>
        </w:rPr>
        <w:lastRenderedPageBreak/>
        <w:t>202</w:t>
      </w:r>
      <w:r w:rsidR="00132187">
        <w:rPr>
          <w:sz w:val="36"/>
          <w:szCs w:val="36"/>
          <w:u w:val="single"/>
        </w:rPr>
        <w:t>4</w:t>
      </w:r>
      <w:r w:rsidR="00EE4F4F">
        <w:rPr>
          <w:sz w:val="36"/>
          <w:szCs w:val="36"/>
          <w:u w:val="single"/>
        </w:rPr>
        <w:t xml:space="preserve"> Clear Creek County Deaths</w:t>
      </w:r>
    </w:p>
    <w:p w:rsidR="00EE4F4F" w:rsidRDefault="00EE4F4F" w:rsidP="00EE4F4F">
      <w:pPr>
        <w:pStyle w:val="BodyText"/>
        <w:spacing w:after="0"/>
        <w:jc w:val="center"/>
        <w:rPr>
          <w:sz w:val="36"/>
          <w:szCs w:val="36"/>
          <w:u w:val="single"/>
        </w:rPr>
      </w:pPr>
    </w:p>
    <w:p w:rsidR="00EE4F4F" w:rsidRDefault="00B4576F" w:rsidP="00EE4F4F">
      <w:pPr>
        <w:pStyle w:val="BodyText"/>
        <w:spacing w:after="0"/>
        <w:jc w:val="left"/>
        <w:rPr>
          <w:sz w:val="28"/>
          <w:szCs w:val="28"/>
        </w:rPr>
      </w:pPr>
      <w:r>
        <w:rPr>
          <w:sz w:val="28"/>
          <w:szCs w:val="28"/>
        </w:rPr>
        <w:t xml:space="preserve">Total Deaths: </w:t>
      </w:r>
      <w:r w:rsidR="00132187">
        <w:rPr>
          <w:sz w:val="28"/>
          <w:szCs w:val="28"/>
        </w:rPr>
        <w:t>6</w:t>
      </w:r>
      <w:r w:rsidR="003B20C4">
        <w:rPr>
          <w:sz w:val="28"/>
          <w:szCs w:val="28"/>
        </w:rPr>
        <w:t>4</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Gender:</w:t>
      </w:r>
    </w:p>
    <w:p w:rsidR="00EE4F4F" w:rsidRDefault="00B4576F" w:rsidP="00EE4F4F">
      <w:pPr>
        <w:pStyle w:val="BodyText"/>
        <w:numPr>
          <w:ilvl w:val="0"/>
          <w:numId w:val="7"/>
        </w:numPr>
        <w:spacing w:after="0"/>
        <w:jc w:val="left"/>
        <w:rPr>
          <w:sz w:val="28"/>
          <w:szCs w:val="28"/>
        </w:rPr>
      </w:pPr>
      <w:r>
        <w:rPr>
          <w:sz w:val="28"/>
          <w:szCs w:val="28"/>
        </w:rPr>
        <w:t xml:space="preserve">Male: </w:t>
      </w:r>
      <w:r w:rsidR="00D40E01">
        <w:rPr>
          <w:sz w:val="28"/>
          <w:szCs w:val="28"/>
        </w:rPr>
        <w:t>44</w:t>
      </w:r>
    </w:p>
    <w:p w:rsidR="00EE4F4F" w:rsidRDefault="00B4576F" w:rsidP="00EE4F4F">
      <w:pPr>
        <w:pStyle w:val="BodyText"/>
        <w:numPr>
          <w:ilvl w:val="0"/>
          <w:numId w:val="7"/>
        </w:numPr>
        <w:spacing w:after="0"/>
        <w:jc w:val="left"/>
        <w:rPr>
          <w:sz w:val="28"/>
          <w:szCs w:val="28"/>
        </w:rPr>
      </w:pPr>
      <w:r>
        <w:rPr>
          <w:sz w:val="28"/>
          <w:szCs w:val="28"/>
        </w:rPr>
        <w:t xml:space="preserve">Female: </w:t>
      </w:r>
      <w:r w:rsidR="00D40E01">
        <w:rPr>
          <w:sz w:val="28"/>
          <w:szCs w:val="28"/>
        </w:rPr>
        <w:t>1</w:t>
      </w:r>
      <w:r w:rsidR="007E5702">
        <w:rPr>
          <w:sz w:val="28"/>
          <w:szCs w:val="28"/>
        </w:rPr>
        <w:t>8</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Manner:</w:t>
      </w:r>
    </w:p>
    <w:p w:rsidR="00EE4F4F" w:rsidRDefault="00B4576F" w:rsidP="00EE4F4F">
      <w:pPr>
        <w:pStyle w:val="BodyText"/>
        <w:numPr>
          <w:ilvl w:val="0"/>
          <w:numId w:val="8"/>
        </w:numPr>
        <w:spacing w:after="0"/>
        <w:jc w:val="left"/>
        <w:rPr>
          <w:sz w:val="28"/>
          <w:szCs w:val="28"/>
        </w:rPr>
      </w:pPr>
      <w:r>
        <w:rPr>
          <w:sz w:val="28"/>
          <w:szCs w:val="28"/>
        </w:rPr>
        <w:t xml:space="preserve">Natural: </w:t>
      </w:r>
      <w:r w:rsidR="00D40E01">
        <w:rPr>
          <w:sz w:val="28"/>
          <w:szCs w:val="28"/>
        </w:rPr>
        <w:t>3</w:t>
      </w:r>
      <w:r w:rsidR="004C6532">
        <w:rPr>
          <w:sz w:val="28"/>
          <w:szCs w:val="28"/>
        </w:rPr>
        <w:t>6</w:t>
      </w:r>
    </w:p>
    <w:p w:rsidR="00EE4F4F" w:rsidRDefault="00B4576F" w:rsidP="00EE4F4F">
      <w:pPr>
        <w:pStyle w:val="BodyText"/>
        <w:numPr>
          <w:ilvl w:val="0"/>
          <w:numId w:val="8"/>
        </w:numPr>
        <w:spacing w:after="0"/>
        <w:jc w:val="left"/>
        <w:rPr>
          <w:sz w:val="28"/>
          <w:szCs w:val="28"/>
        </w:rPr>
      </w:pPr>
      <w:r>
        <w:rPr>
          <w:sz w:val="28"/>
          <w:szCs w:val="28"/>
        </w:rPr>
        <w:t>Accidental:</w:t>
      </w:r>
      <w:r w:rsidR="00FF39F3">
        <w:rPr>
          <w:sz w:val="28"/>
          <w:szCs w:val="28"/>
        </w:rPr>
        <w:t xml:space="preserve"> </w:t>
      </w:r>
      <w:r w:rsidR="00D40E01">
        <w:rPr>
          <w:sz w:val="28"/>
          <w:szCs w:val="28"/>
        </w:rPr>
        <w:t>15</w:t>
      </w:r>
    </w:p>
    <w:p w:rsidR="00463C2D" w:rsidRDefault="00B4576F" w:rsidP="003A3D1E">
      <w:pPr>
        <w:pStyle w:val="BodyText"/>
        <w:numPr>
          <w:ilvl w:val="0"/>
          <w:numId w:val="8"/>
        </w:numPr>
        <w:spacing w:after="0"/>
        <w:jc w:val="left"/>
        <w:rPr>
          <w:sz w:val="28"/>
          <w:szCs w:val="28"/>
        </w:rPr>
      </w:pPr>
      <w:r>
        <w:rPr>
          <w:sz w:val="28"/>
          <w:szCs w:val="28"/>
        </w:rPr>
        <w:t xml:space="preserve">Suicide: </w:t>
      </w:r>
      <w:r w:rsidR="00D40E01">
        <w:rPr>
          <w:sz w:val="28"/>
          <w:szCs w:val="28"/>
        </w:rPr>
        <w:t>3</w:t>
      </w:r>
    </w:p>
    <w:p w:rsidR="00D40E01" w:rsidRDefault="00D40E01" w:rsidP="003A3D1E">
      <w:pPr>
        <w:pStyle w:val="BodyText"/>
        <w:numPr>
          <w:ilvl w:val="0"/>
          <w:numId w:val="8"/>
        </w:numPr>
        <w:spacing w:after="0"/>
        <w:jc w:val="left"/>
        <w:rPr>
          <w:sz w:val="28"/>
          <w:szCs w:val="28"/>
        </w:rPr>
      </w:pPr>
      <w:r>
        <w:rPr>
          <w:sz w:val="28"/>
          <w:szCs w:val="28"/>
        </w:rPr>
        <w:t>Homicide: 1</w:t>
      </w:r>
    </w:p>
    <w:p w:rsidR="00D40E01" w:rsidRDefault="00D40E01" w:rsidP="003A3D1E">
      <w:pPr>
        <w:pStyle w:val="BodyText"/>
        <w:numPr>
          <w:ilvl w:val="0"/>
          <w:numId w:val="8"/>
        </w:numPr>
        <w:spacing w:after="0"/>
        <w:jc w:val="left"/>
        <w:rPr>
          <w:sz w:val="28"/>
          <w:szCs w:val="28"/>
        </w:rPr>
      </w:pPr>
      <w:r>
        <w:rPr>
          <w:sz w:val="28"/>
          <w:szCs w:val="28"/>
        </w:rPr>
        <w:t>Undetermined: 2</w:t>
      </w:r>
    </w:p>
    <w:p w:rsidR="00D40E01" w:rsidRDefault="00D40E01" w:rsidP="003A3D1E">
      <w:pPr>
        <w:pStyle w:val="BodyText"/>
        <w:numPr>
          <w:ilvl w:val="0"/>
          <w:numId w:val="8"/>
        </w:numPr>
        <w:spacing w:after="0"/>
        <w:jc w:val="left"/>
        <w:rPr>
          <w:sz w:val="28"/>
          <w:szCs w:val="28"/>
        </w:rPr>
      </w:pPr>
      <w:r>
        <w:rPr>
          <w:sz w:val="28"/>
          <w:szCs w:val="28"/>
        </w:rPr>
        <w:t xml:space="preserve">Pending: </w:t>
      </w:r>
      <w:r w:rsidR="007E5702">
        <w:rPr>
          <w:sz w:val="28"/>
          <w:szCs w:val="28"/>
        </w:rPr>
        <w:t>6</w:t>
      </w:r>
    </w:p>
    <w:p w:rsidR="00D40E01" w:rsidRPr="003A3D1E" w:rsidRDefault="00D40E01" w:rsidP="003A3D1E">
      <w:pPr>
        <w:pStyle w:val="BodyText"/>
        <w:numPr>
          <w:ilvl w:val="0"/>
          <w:numId w:val="8"/>
        </w:numPr>
        <w:spacing w:after="0"/>
        <w:jc w:val="left"/>
        <w:rPr>
          <w:sz w:val="28"/>
          <w:szCs w:val="28"/>
        </w:rPr>
      </w:pPr>
      <w:r>
        <w:rPr>
          <w:sz w:val="28"/>
          <w:szCs w:val="28"/>
        </w:rPr>
        <w:t>Cremated Remains: 2</w:t>
      </w:r>
    </w:p>
    <w:p w:rsidR="00EE4F4F" w:rsidRDefault="00EE4F4F" w:rsidP="00EE4F4F">
      <w:pPr>
        <w:pStyle w:val="BodyText"/>
        <w:spacing w:after="0"/>
        <w:jc w:val="left"/>
        <w:rPr>
          <w:sz w:val="28"/>
          <w:szCs w:val="28"/>
        </w:rPr>
      </w:pPr>
    </w:p>
    <w:p w:rsidR="00EE4F4F" w:rsidRPr="00C14713" w:rsidRDefault="00870A4F" w:rsidP="00EE4F4F">
      <w:pPr>
        <w:pStyle w:val="BodyText"/>
        <w:spacing w:after="0"/>
        <w:jc w:val="left"/>
        <w:rPr>
          <w:sz w:val="28"/>
          <w:szCs w:val="28"/>
        </w:rPr>
      </w:pPr>
      <w:r w:rsidRPr="00C14713">
        <w:rPr>
          <w:sz w:val="28"/>
          <w:szCs w:val="28"/>
        </w:rPr>
        <w:t>Natural causes:</w:t>
      </w:r>
      <w:r w:rsidR="00D40E01">
        <w:rPr>
          <w:sz w:val="28"/>
          <w:szCs w:val="28"/>
        </w:rPr>
        <w:t xml:space="preserve"> 3</w:t>
      </w:r>
      <w:r w:rsidR="0004430C">
        <w:rPr>
          <w:sz w:val="28"/>
          <w:szCs w:val="28"/>
        </w:rPr>
        <w:t>6</w:t>
      </w:r>
    </w:p>
    <w:p w:rsidR="00870A4F" w:rsidRPr="00C14713" w:rsidRDefault="00870A4F" w:rsidP="00B4576F">
      <w:pPr>
        <w:pStyle w:val="BodyText"/>
        <w:numPr>
          <w:ilvl w:val="0"/>
          <w:numId w:val="9"/>
        </w:numPr>
        <w:spacing w:after="0"/>
        <w:jc w:val="left"/>
        <w:rPr>
          <w:sz w:val="28"/>
          <w:szCs w:val="28"/>
        </w:rPr>
      </w:pPr>
      <w:r w:rsidRPr="00C14713">
        <w:rPr>
          <w:sz w:val="28"/>
          <w:szCs w:val="28"/>
        </w:rPr>
        <w:t xml:space="preserve">Cardiac: </w:t>
      </w:r>
      <w:r w:rsidR="00FF39F3" w:rsidRPr="00C14713">
        <w:rPr>
          <w:sz w:val="28"/>
          <w:szCs w:val="28"/>
        </w:rPr>
        <w:t>1</w:t>
      </w:r>
      <w:r w:rsidR="00187FEB">
        <w:rPr>
          <w:sz w:val="28"/>
          <w:szCs w:val="28"/>
        </w:rPr>
        <w:t>2</w:t>
      </w:r>
    </w:p>
    <w:p w:rsidR="00193097" w:rsidRDefault="00B4576F" w:rsidP="00870A4F">
      <w:pPr>
        <w:pStyle w:val="BodyText"/>
        <w:numPr>
          <w:ilvl w:val="1"/>
          <w:numId w:val="9"/>
        </w:numPr>
        <w:spacing w:after="0"/>
        <w:jc w:val="left"/>
        <w:rPr>
          <w:sz w:val="28"/>
          <w:szCs w:val="28"/>
        </w:rPr>
      </w:pPr>
      <w:r>
        <w:rPr>
          <w:sz w:val="28"/>
          <w:szCs w:val="28"/>
        </w:rPr>
        <w:t>Heart failure:</w:t>
      </w:r>
      <w:r w:rsidR="00FF39F3">
        <w:rPr>
          <w:sz w:val="28"/>
          <w:szCs w:val="28"/>
        </w:rPr>
        <w:t xml:space="preserve"> </w:t>
      </w:r>
      <w:r w:rsidR="00D40E01">
        <w:rPr>
          <w:sz w:val="28"/>
          <w:szCs w:val="28"/>
        </w:rPr>
        <w:t>1</w:t>
      </w:r>
    </w:p>
    <w:p w:rsidR="00193097" w:rsidRDefault="00193097" w:rsidP="00870A4F">
      <w:pPr>
        <w:pStyle w:val="BodyText"/>
        <w:numPr>
          <w:ilvl w:val="1"/>
          <w:numId w:val="9"/>
        </w:numPr>
        <w:spacing w:after="0"/>
        <w:jc w:val="left"/>
        <w:rPr>
          <w:sz w:val="28"/>
          <w:szCs w:val="28"/>
        </w:rPr>
      </w:pPr>
      <w:r>
        <w:rPr>
          <w:sz w:val="28"/>
          <w:szCs w:val="28"/>
        </w:rPr>
        <w:t xml:space="preserve">Congestive </w:t>
      </w:r>
      <w:r w:rsidR="007914ED">
        <w:rPr>
          <w:sz w:val="28"/>
          <w:szCs w:val="28"/>
        </w:rPr>
        <w:t>h</w:t>
      </w:r>
      <w:r>
        <w:rPr>
          <w:sz w:val="28"/>
          <w:szCs w:val="28"/>
        </w:rPr>
        <w:t xml:space="preserve">eart </w:t>
      </w:r>
      <w:r w:rsidR="007914ED">
        <w:rPr>
          <w:sz w:val="28"/>
          <w:szCs w:val="28"/>
        </w:rPr>
        <w:t>f</w:t>
      </w:r>
      <w:r>
        <w:rPr>
          <w:sz w:val="28"/>
          <w:szCs w:val="28"/>
        </w:rPr>
        <w:t xml:space="preserve">ailure: </w:t>
      </w:r>
      <w:r w:rsidR="00187FEB">
        <w:rPr>
          <w:sz w:val="28"/>
          <w:szCs w:val="28"/>
        </w:rPr>
        <w:t>2</w:t>
      </w:r>
    </w:p>
    <w:p w:rsidR="00D40E01" w:rsidRDefault="00D40E01" w:rsidP="00870A4F">
      <w:pPr>
        <w:pStyle w:val="BodyText"/>
        <w:numPr>
          <w:ilvl w:val="1"/>
          <w:numId w:val="9"/>
        </w:numPr>
        <w:spacing w:after="0"/>
        <w:jc w:val="left"/>
        <w:rPr>
          <w:sz w:val="28"/>
          <w:szCs w:val="28"/>
        </w:rPr>
      </w:pPr>
      <w:r>
        <w:rPr>
          <w:sz w:val="28"/>
          <w:szCs w:val="28"/>
        </w:rPr>
        <w:t>Consistent with myocardial infarction: 3</w:t>
      </w:r>
    </w:p>
    <w:p w:rsidR="00D40E01" w:rsidRDefault="00D40E01" w:rsidP="00870A4F">
      <w:pPr>
        <w:pStyle w:val="BodyText"/>
        <w:numPr>
          <w:ilvl w:val="1"/>
          <w:numId w:val="9"/>
        </w:numPr>
        <w:spacing w:after="0"/>
        <w:jc w:val="left"/>
        <w:rPr>
          <w:sz w:val="28"/>
          <w:szCs w:val="28"/>
        </w:rPr>
      </w:pPr>
      <w:r>
        <w:rPr>
          <w:sz w:val="28"/>
          <w:szCs w:val="28"/>
        </w:rPr>
        <w:t>Hypertensive and atherosclerotic cardiovascular disease</w:t>
      </w:r>
    </w:p>
    <w:p w:rsidR="00D40E01" w:rsidRDefault="00D40E01" w:rsidP="00870A4F">
      <w:pPr>
        <w:pStyle w:val="BodyText"/>
        <w:numPr>
          <w:ilvl w:val="1"/>
          <w:numId w:val="9"/>
        </w:numPr>
        <w:spacing w:after="0"/>
        <w:jc w:val="left"/>
        <w:rPr>
          <w:sz w:val="28"/>
          <w:szCs w:val="28"/>
        </w:rPr>
      </w:pPr>
      <w:r>
        <w:rPr>
          <w:sz w:val="28"/>
          <w:szCs w:val="28"/>
        </w:rPr>
        <w:t>Myocardial fibrosis</w:t>
      </w:r>
    </w:p>
    <w:p w:rsidR="00D40E01" w:rsidRDefault="00D40E01" w:rsidP="00870A4F">
      <w:pPr>
        <w:pStyle w:val="BodyText"/>
        <w:numPr>
          <w:ilvl w:val="1"/>
          <w:numId w:val="9"/>
        </w:numPr>
        <w:spacing w:after="0"/>
        <w:jc w:val="left"/>
        <w:rPr>
          <w:sz w:val="28"/>
          <w:szCs w:val="28"/>
        </w:rPr>
      </w:pPr>
      <w:r>
        <w:rPr>
          <w:sz w:val="28"/>
          <w:szCs w:val="28"/>
        </w:rPr>
        <w:t>Unspecified atherosclerosis of arteries</w:t>
      </w:r>
    </w:p>
    <w:p w:rsidR="00D40E01" w:rsidRDefault="00D40E01" w:rsidP="00870A4F">
      <w:pPr>
        <w:pStyle w:val="BodyText"/>
        <w:numPr>
          <w:ilvl w:val="1"/>
          <w:numId w:val="9"/>
        </w:numPr>
        <w:spacing w:after="0"/>
        <w:jc w:val="left"/>
        <w:rPr>
          <w:sz w:val="28"/>
          <w:szCs w:val="28"/>
        </w:rPr>
      </w:pPr>
      <w:r>
        <w:rPr>
          <w:sz w:val="28"/>
          <w:szCs w:val="28"/>
        </w:rPr>
        <w:t>Acute thrombus in the left anterior descending coronary artery complicating coronary atherosclerosis</w:t>
      </w:r>
    </w:p>
    <w:p w:rsidR="00187FEB" w:rsidRDefault="00187FEB" w:rsidP="00870A4F">
      <w:pPr>
        <w:pStyle w:val="BodyText"/>
        <w:numPr>
          <w:ilvl w:val="1"/>
          <w:numId w:val="9"/>
        </w:numPr>
        <w:spacing w:after="0"/>
        <w:jc w:val="left"/>
        <w:rPr>
          <w:sz w:val="28"/>
          <w:szCs w:val="28"/>
        </w:rPr>
      </w:pPr>
      <w:r>
        <w:rPr>
          <w:sz w:val="28"/>
          <w:szCs w:val="28"/>
        </w:rPr>
        <w:t xml:space="preserve">Hypertension </w:t>
      </w:r>
    </w:p>
    <w:p w:rsidR="00187FEB" w:rsidRDefault="00187FEB" w:rsidP="00870A4F">
      <w:pPr>
        <w:pStyle w:val="BodyText"/>
        <w:numPr>
          <w:ilvl w:val="1"/>
          <w:numId w:val="9"/>
        </w:numPr>
        <w:spacing w:after="0"/>
        <w:jc w:val="left"/>
        <w:rPr>
          <w:sz w:val="28"/>
          <w:szCs w:val="28"/>
        </w:rPr>
      </w:pPr>
      <w:r>
        <w:rPr>
          <w:sz w:val="28"/>
          <w:szCs w:val="28"/>
        </w:rPr>
        <w:t>Cardiac hypertrophy</w:t>
      </w:r>
    </w:p>
    <w:p w:rsidR="0056580F" w:rsidRDefault="00B4576F" w:rsidP="0056580F">
      <w:pPr>
        <w:pStyle w:val="BodyText"/>
        <w:numPr>
          <w:ilvl w:val="0"/>
          <w:numId w:val="9"/>
        </w:numPr>
        <w:spacing w:after="0"/>
        <w:jc w:val="left"/>
        <w:rPr>
          <w:sz w:val="28"/>
          <w:szCs w:val="28"/>
        </w:rPr>
      </w:pPr>
      <w:r>
        <w:rPr>
          <w:sz w:val="28"/>
          <w:szCs w:val="28"/>
        </w:rPr>
        <w:t xml:space="preserve">Cancer: </w:t>
      </w:r>
      <w:r w:rsidR="00D40E01">
        <w:rPr>
          <w:sz w:val="28"/>
          <w:szCs w:val="28"/>
        </w:rPr>
        <w:t>1</w:t>
      </w:r>
      <w:r w:rsidR="00187FEB">
        <w:rPr>
          <w:sz w:val="28"/>
          <w:szCs w:val="28"/>
        </w:rPr>
        <w:t>1</w:t>
      </w:r>
    </w:p>
    <w:p w:rsidR="0056580F" w:rsidRDefault="00020658" w:rsidP="0056580F">
      <w:pPr>
        <w:pStyle w:val="BodyText"/>
        <w:numPr>
          <w:ilvl w:val="1"/>
          <w:numId w:val="9"/>
        </w:numPr>
        <w:spacing w:after="0"/>
        <w:jc w:val="left"/>
        <w:rPr>
          <w:sz w:val="28"/>
          <w:szCs w:val="28"/>
        </w:rPr>
      </w:pPr>
      <w:r>
        <w:rPr>
          <w:sz w:val="28"/>
          <w:szCs w:val="28"/>
        </w:rPr>
        <w:t>Pancreatic cancer</w:t>
      </w:r>
      <w:r w:rsidR="00D40E01">
        <w:rPr>
          <w:sz w:val="28"/>
          <w:szCs w:val="28"/>
        </w:rPr>
        <w:t xml:space="preserve"> </w:t>
      </w:r>
    </w:p>
    <w:p w:rsidR="00C14713" w:rsidRDefault="00D40E01" w:rsidP="00D40E01">
      <w:pPr>
        <w:pStyle w:val="BodyText"/>
        <w:numPr>
          <w:ilvl w:val="1"/>
          <w:numId w:val="9"/>
        </w:numPr>
        <w:spacing w:after="0"/>
        <w:jc w:val="left"/>
        <w:rPr>
          <w:sz w:val="28"/>
          <w:szCs w:val="28"/>
        </w:rPr>
      </w:pPr>
      <w:r>
        <w:rPr>
          <w:sz w:val="28"/>
          <w:szCs w:val="28"/>
        </w:rPr>
        <w:t>Breast cancer</w:t>
      </w:r>
    </w:p>
    <w:p w:rsidR="00D40E01" w:rsidRDefault="00D40E01" w:rsidP="00D40E01">
      <w:pPr>
        <w:pStyle w:val="BodyText"/>
        <w:numPr>
          <w:ilvl w:val="1"/>
          <w:numId w:val="9"/>
        </w:numPr>
        <w:spacing w:after="0"/>
        <w:jc w:val="left"/>
        <w:rPr>
          <w:sz w:val="28"/>
          <w:szCs w:val="28"/>
        </w:rPr>
      </w:pPr>
      <w:r>
        <w:rPr>
          <w:sz w:val="28"/>
          <w:szCs w:val="28"/>
        </w:rPr>
        <w:t>Colon cancer</w:t>
      </w:r>
    </w:p>
    <w:p w:rsidR="00D40E01" w:rsidRDefault="00D40E01" w:rsidP="00D40E01">
      <w:pPr>
        <w:pStyle w:val="BodyText"/>
        <w:numPr>
          <w:ilvl w:val="1"/>
          <w:numId w:val="9"/>
        </w:numPr>
        <w:spacing w:after="0"/>
        <w:jc w:val="left"/>
        <w:rPr>
          <w:sz w:val="28"/>
          <w:szCs w:val="28"/>
        </w:rPr>
      </w:pPr>
      <w:r>
        <w:rPr>
          <w:sz w:val="28"/>
          <w:szCs w:val="28"/>
        </w:rPr>
        <w:t>Hepatocellular carcinoma</w:t>
      </w:r>
    </w:p>
    <w:p w:rsidR="00D40E01" w:rsidRDefault="00D40E01" w:rsidP="00D40E01">
      <w:pPr>
        <w:pStyle w:val="BodyText"/>
        <w:numPr>
          <w:ilvl w:val="1"/>
          <w:numId w:val="9"/>
        </w:numPr>
        <w:spacing w:after="0"/>
        <w:jc w:val="left"/>
        <w:rPr>
          <w:sz w:val="28"/>
          <w:szCs w:val="28"/>
        </w:rPr>
      </w:pPr>
      <w:r>
        <w:rPr>
          <w:sz w:val="28"/>
          <w:szCs w:val="28"/>
        </w:rPr>
        <w:t>Unspecified B cell lymphoma</w:t>
      </w:r>
    </w:p>
    <w:p w:rsidR="00D40E01" w:rsidRDefault="00D40E01" w:rsidP="00D40E01">
      <w:pPr>
        <w:pStyle w:val="BodyText"/>
        <w:numPr>
          <w:ilvl w:val="1"/>
          <w:numId w:val="9"/>
        </w:numPr>
        <w:spacing w:after="0"/>
        <w:jc w:val="left"/>
        <w:rPr>
          <w:sz w:val="28"/>
          <w:szCs w:val="28"/>
        </w:rPr>
      </w:pPr>
      <w:r>
        <w:rPr>
          <w:sz w:val="28"/>
          <w:szCs w:val="28"/>
        </w:rPr>
        <w:t>Ovarian cancer</w:t>
      </w:r>
    </w:p>
    <w:p w:rsidR="00D40E01" w:rsidRDefault="00D40E01" w:rsidP="00D40E01">
      <w:pPr>
        <w:pStyle w:val="BodyText"/>
        <w:numPr>
          <w:ilvl w:val="1"/>
          <w:numId w:val="9"/>
        </w:numPr>
        <w:spacing w:after="0"/>
        <w:jc w:val="left"/>
        <w:rPr>
          <w:sz w:val="28"/>
          <w:szCs w:val="28"/>
        </w:rPr>
      </w:pPr>
      <w:r>
        <w:rPr>
          <w:sz w:val="28"/>
          <w:szCs w:val="28"/>
        </w:rPr>
        <w:t>Glioblastoma multiforme</w:t>
      </w:r>
    </w:p>
    <w:p w:rsidR="00D40E01" w:rsidRDefault="00D40E01" w:rsidP="00D40E01">
      <w:pPr>
        <w:pStyle w:val="BodyText"/>
        <w:numPr>
          <w:ilvl w:val="1"/>
          <w:numId w:val="9"/>
        </w:numPr>
        <w:spacing w:after="0"/>
        <w:jc w:val="left"/>
        <w:rPr>
          <w:sz w:val="28"/>
          <w:szCs w:val="28"/>
        </w:rPr>
      </w:pPr>
      <w:r>
        <w:rPr>
          <w:sz w:val="28"/>
          <w:szCs w:val="28"/>
        </w:rPr>
        <w:t>Prostate cancer</w:t>
      </w:r>
      <w:r w:rsidR="00187FEB">
        <w:rPr>
          <w:sz w:val="28"/>
          <w:szCs w:val="28"/>
        </w:rPr>
        <w:t>: 2</w:t>
      </w:r>
    </w:p>
    <w:p w:rsidR="00D40E01" w:rsidRDefault="00D40E01" w:rsidP="00D40E01">
      <w:pPr>
        <w:pStyle w:val="BodyText"/>
        <w:numPr>
          <w:ilvl w:val="1"/>
          <w:numId w:val="9"/>
        </w:numPr>
        <w:spacing w:after="0"/>
        <w:jc w:val="left"/>
        <w:rPr>
          <w:sz w:val="28"/>
          <w:szCs w:val="28"/>
        </w:rPr>
      </w:pPr>
      <w:r>
        <w:rPr>
          <w:sz w:val="28"/>
          <w:szCs w:val="28"/>
        </w:rPr>
        <w:t xml:space="preserve">Bladder cancer </w:t>
      </w:r>
    </w:p>
    <w:p w:rsidR="00D40E01" w:rsidRDefault="00D40E01" w:rsidP="00D40E01">
      <w:pPr>
        <w:pStyle w:val="BodyText"/>
        <w:numPr>
          <w:ilvl w:val="1"/>
          <w:numId w:val="9"/>
        </w:numPr>
        <w:spacing w:after="0"/>
        <w:jc w:val="left"/>
        <w:rPr>
          <w:sz w:val="28"/>
          <w:szCs w:val="28"/>
        </w:rPr>
      </w:pPr>
      <w:r>
        <w:rPr>
          <w:sz w:val="28"/>
          <w:szCs w:val="28"/>
        </w:rPr>
        <w:lastRenderedPageBreak/>
        <w:t>Malignant melanoma mets</w:t>
      </w:r>
    </w:p>
    <w:p w:rsidR="007914ED" w:rsidRDefault="00D40E01" w:rsidP="00D40E01">
      <w:pPr>
        <w:pStyle w:val="BodyText"/>
        <w:numPr>
          <w:ilvl w:val="0"/>
          <w:numId w:val="9"/>
        </w:numPr>
        <w:spacing w:after="0"/>
        <w:jc w:val="left"/>
        <w:rPr>
          <w:sz w:val="28"/>
          <w:szCs w:val="28"/>
        </w:rPr>
      </w:pPr>
      <w:r>
        <w:rPr>
          <w:sz w:val="28"/>
          <w:szCs w:val="28"/>
        </w:rPr>
        <w:t>Pulmonary: 6</w:t>
      </w:r>
    </w:p>
    <w:p w:rsidR="00D40E01" w:rsidRDefault="00D40E01" w:rsidP="00D40E01">
      <w:pPr>
        <w:pStyle w:val="BodyText"/>
        <w:numPr>
          <w:ilvl w:val="1"/>
          <w:numId w:val="9"/>
        </w:numPr>
        <w:spacing w:after="0"/>
        <w:jc w:val="left"/>
        <w:rPr>
          <w:sz w:val="28"/>
          <w:szCs w:val="28"/>
        </w:rPr>
      </w:pPr>
      <w:r>
        <w:rPr>
          <w:sz w:val="28"/>
          <w:szCs w:val="28"/>
        </w:rPr>
        <w:t>Chronic respiratory failure</w:t>
      </w:r>
    </w:p>
    <w:p w:rsidR="00D40E01" w:rsidRDefault="00D40E01" w:rsidP="00D40E01">
      <w:pPr>
        <w:pStyle w:val="BodyText"/>
        <w:numPr>
          <w:ilvl w:val="1"/>
          <w:numId w:val="9"/>
        </w:numPr>
        <w:spacing w:after="0"/>
        <w:jc w:val="left"/>
        <w:rPr>
          <w:sz w:val="28"/>
          <w:szCs w:val="28"/>
        </w:rPr>
      </w:pPr>
      <w:r>
        <w:rPr>
          <w:sz w:val="28"/>
          <w:szCs w:val="28"/>
        </w:rPr>
        <w:t>Bronchopneumonia</w:t>
      </w:r>
    </w:p>
    <w:p w:rsidR="00D40E01" w:rsidRDefault="00D40E01" w:rsidP="00D40E01">
      <w:pPr>
        <w:pStyle w:val="BodyText"/>
        <w:numPr>
          <w:ilvl w:val="1"/>
          <w:numId w:val="9"/>
        </w:numPr>
        <w:spacing w:after="0"/>
        <w:jc w:val="left"/>
        <w:rPr>
          <w:sz w:val="28"/>
          <w:szCs w:val="28"/>
        </w:rPr>
      </w:pPr>
      <w:r>
        <w:rPr>
          <w:sz w:val="28"/>
          <w:szCs w:val="28"/>
        </w:rPr>
        <w:t>Acute bilateral pulmonary embolism with core pulmonale</w:t>
      </w:r>
    </w:p>
    <w:p w:rsidR="00D40E01" w:rsidRDefault="00D40E01" w:rsidP="00D40E01">
      <w:pPr>
        <w:pStyle w:val="BodyText"/>
        <w:numPr>
          <w:ilvl w:val="1"/>
          <w:numId w:val="9"/>
        </w:numPr>
        <w:spacing w:after="0"/>
        <w:jc w:val="left"/>
        <w:rPr>
          <w:sz w:val="28"/>
          <w:szCs w:val="28"/>
        </w:rPr>
      </w:pPr>
      <w:r>
        <w:rPr>
          <w:sz w:val="28"/>
          <w:szCs w:val="28"/>
        </w:rPr>
        <w:t>Acute occlusive pulmonary bilateral thromboemboli</w:t>
      </w:r>
    </w:p>
    <w:p w:rsidR="00D40E01" w:rsidRDefault="00D40E01" w:rsidP="00D40E01">
      <w:pPr>
        <w:pStyle w:val="BodyText"/>
        <w:numPr>
          <w:ilvl w:val="1"/>
          <w:numId w:val="9"/>
        </w:numPr>
        <w:spacing w:after="0"/>
        <w:jc w:val="left"/>
        <w:rPr>
          <w:sz w:val="28"/>
          <w:szCs w:val="28"/>
        </w:rPr>
      </w:pPr>
      <w:r>
        <w:rPr>
          <w:sz w:val="28"/>
          <w:szCs w:val="28"/>
        </w:rPr>
        <w:t>Complications of chronic obstructive pulmonary disease</w:t>
      </w:r>
    </w:p>
    <w:p w:rsidR="00D40E01" w:rsidRDefault="00D40E01" w:rsidP="00D40E01">
      <w:pPr>
        <w:pStyle w:val="BodyText"/>
        <w:numPr>
          <w:ilvl w:val="1"/>
          <w:numId w:val="9"/>
        </w:numPr>
        <w:spacing w:after="0"/>
        <w:jc w:val="left"/>
        <w:rPr>
          <w:sz w:val="28"/>
          <w:szCs w:val="28"/>
        </w:rPr>
      </w:pPr>
      <w:r>
        <w:rPr>
          <w:sz w:val="28"/>
          <w:szCs w:val="28"/>
        </w:rPr>
        <w:t>Acute on chronic respiratory failure</w:t>
      </w:r>
    </w:p>
    <w:p w:rsidR="00D40E01" w:rsidRDefault="00D40E01" w:rsidP="00D40E01">
      <w:pPr>
        <w:pStyle w:val="BodyText"/>
        <w:numPr>
          <w:ilvl w:val="0"/>
          <w:numId w:val="9"/>
        </w:numPr>
        <w:spacing w:after="0"/>
        <w:jc w:val="left"/>
        <w:rPr>
          <w:sz w:val="28"/>
          <w:szCs w:val="28"/>
        </w:rPr>
      </w:pPr>
      <w:r>
        <w:rPr>
          <w:sz w:val="28"/>
          <w:szCs w:val="28"/>
        </w:rPr>
        <w:t>Diabetic keto</w:t>
      </w:r>
      <w:r w:rsidR="00DF5764">
        <w:rPr>
          <w:sz w:val="28"/>
          <w:szCs w:val="28"/>
        </w:rPr>
        <w:t>acidosis</w:t>
      </w:r>
    </w:p>
    <w:p w:rsidR="00DF5764" w:rsidRDefault="00DF5764" w:rsidP="00D40E01">
      <w:pPr>
        <w:pStyle w:val="BodyText"/>
        <w:numPr>
          <w:ilvl w:val="0"/>
          <w:numId w:val="9"/>
        </w:numPr>
        <w:spacing w:after="0"/>
        <w:jc w:val="left"/>
        <w:rPr>
          <w:sz w:val="28"/>
          <w:szCs w:val="28"/>
        </w:rPr>
      </w:pPr>
      <w:r>
        <w:rPr>
          <w:sz w:val="28"/>
          <w:szCs w:val="28"/>
        </w:rPr>
        <w:t>Alzheimer’s disease</w:t>
      </w:r>
    </w:p>
    <w:p w:rsidR="00DF5764" w:rsidRDefault="00DF5764" w:rsidP="00D40E01">
      <w:pPr>
        <w:pStyle w:val="BodyText"/>
        <w:numPr>
          <w:ilvl w:val="0"/>
          <w:numId w:val="9"/>
        </w:numPr>
        <w:spacing w:after="0"/>
        <w:jc w:val="left"/>
        <w:rPr>
          <w:sz w:val="28"/>
          <w:szCs w:val="28"/>
        </w:rPr>
      </w:pPr>
      <w:r>
        <w:rPr>
          <w:sz w:val="28"/>
          <w:szCs w:val="28"/>
        </w:rPr>
        <w:t>Diabetes mellitus</w:t>
      </w:r>
    </w:p>
    <w:p w:rsidR="00DF5764" w:rsidRDefault="00DF5764" w:rsidP="00D40E01">
      <w:pPr>
        <w:pStyle w:val="BodyText"/>
        <w:numPr>
          <w:ilvl w:val="0"/>
          <w:numId w:val="9"/>
        </w:numPr>
        <w:spacing w:after="0"/>
        <w:jc w:val="left"/>
        <w:rPr>
          <w:sz w:val="28"/>
          <w:szCs w:val="28"/>
        </w:rPr>
      </w:pPr>
      <w:r>
        <w:rPr>
          <w:sz w:val="28"/>
          <w:szCs w:val="28"/>
        </w:rPr>
        <w:t>Chronic kidney disease stage 5</w:t>
      </w:r>
    </w:p>
    <w:p w:rsidR="00DF5764" w:rsidRDefault="00DF5764" w:rsidP="00D40E01">
      <w:pPr>
        <w:pStyle w:val="BodyText"/>
        <w:numPr>
          <w:ilvl w:val="0"/>
          <w:numId w:val="9"/>
        </w:numPr>
        <w:spacing w:after="0"/>
        <w:jc w:val="left"/>
        <w:rPr>
          <w:sz w:val="28"/>
          <w:szCs w:val="28"/>
        </w:rPr>
      </w:pPr>
      <w:r>
        <w:rPr>
          <w:sz w:val="28"/>
          <w:szCs w:val="28"/>
        </w:rPr>
        <w:t>Complications due to alcohol abuse</w:t>
      </w:r>
    </w:p>
    <w:p w:rsidR="00DF5764" w:rsidRDefault="00DF5764" w:rsidP="00D40E01">
      <w:pPr>
        <w:pStyle w:val="BodyText"/>
        <w:numPr>
          <w:ilvl w:val="0"/>
          <w:numId w:val="9"/>
        </w:numPr>
        <w:spacing w:after="0"/>
        <w:jc w:val="left"/>
        <w:rPr>
          <w:sz w:val="28"/>
          <w:szCs w:val="28"/>
        </w:rPr>
      </w:pPr>
      <w:r>
        <w:rPr>
          <w:sz w:val="28"/>
          <w:szCs w:val="28"/>
        </w:rPr>
        <w:t xml:space="preserve">Wernicke’s Encephalopathy </w:t>
      </w:r>
    </w:p>
    <w:p w:rsidR="00D13529" w:rsidRDefault="00D13529" w:rsidP="00D13529">
      <w:pPr>
        <w:pStyle w:val="BodyText"/>
        <w:spacing w:after="0"/>
        <w:jc w:val="left"/>
        <w:rPr>
          <w:sz w:val="28"/>
          <w:szCs w:val="28"/>
        </w:rPr>
      </w:pPr>
      <w:r>
        <w:rPr>
          <w:sz w:val="28"/>
          <w:szCs w:val="28"/>
        </w:rPr>
        <w:t>Suicide:</w:t>
      </w:r>
      <w:r w:rsidR="00020658">
        <w:rPr>
          <w:sz w:val="28"/>
          <w:szCs w:val="28"/>
        </w:rPr>
        <w:t xml:space="preserve"> </w:t>
      </w:r>
      <w:r w:rsidR="00DF5764">
        <w:rPr>
          <w:sz w:val="28"/>
          <w:szCs w:val="28"/>
        </w:rPr>
        <w:t>3</w:t>
      </w:r>
    </w:p>
    <w:p w:rsidR="00020658" w:rsidRDefault="00020658" w:rsidP="00D13529">
      <w:pPr>
        <w:pStyle w:val="BodyText"/>
        <w:numPr>
          <w:ilvl w:val="0"/>
          <w:numId w:val="10"/>
        </w:numPr>
        <w:spacing w:after="0"/>
        <w:jc w:val="left"/>
        <w:rPr>
          <w:sz w:val="28"/>
          <w:szCs w:val="28"/>
        </w:rPr>
      </w:pPr>
      <w:r>
        <w:rPr>
          <w:sz w:val="28"/>
          <w:szCs w:val="28"/>
        </w:rPr>
        <w:t>Gunshot wound to the head</w:t>
      </w:r>
    </w:p>
    <w:p w:rsidR="00DF5764" w:rsidRDefault="00DF5764" w:rsidP="00D13529">
      <w:pPr>
        <w:pStyle w:val="BodyText"/>
        <w:numPr>
          <w:ilvl w:val="0"/>
          <w:numId w:val="10"/>
        </w:numPr>
        <w:spacing w:after="0"/>
        <w:jc w:val="left"/>
        <w:rPr>
          <w:sz w:val="28"/>
          <w:szCs w:val="28"/>
        </w:rPr>
      </w:pPr>
      <w:r>
        <w:rPr>
          <w:sz w:val="28"/>
          <w:szCs w:val="28"/>
        </w:rPr>
        <w:t>Gunshot wound to the chest</w:t>
      </w:r>
    </w:p>
    <w:p w:rsidR="00DF5764" w:rsidRDefault="00DF5764" w:rsidP="00D13529">
      <w:pPr>
        <w:pStyle w:val="BodyText"/>
        <w:numPr>
          <w:ilvl w:val="0"/>
          <w:numId w:val="10"/>
        </w:numPr>
        <w:spacing w:after="0"/>
        <w:jc w:val="left"/>
        <w:rPr>
          <w:sz w:val="28"/>
          <w:szCs w:val="28"/>
        </w:rPr>
      </w:pPr>
      <w:r>
        <w:rPr>
          <w:sz w:val="28"/>
          <w:szCs w:val="28"/>
        </w:rPr>
        <w:t>Through and through gunshot wound to the head</w:t>
      </w:r>
    </w:p>
    <w:p w:rsidR="00D13529" w:rsidRDefault="00D13529" w:rsidP="003A3D1E">
      <w:pPr>
        <w:pStyle w:val="BodyText"/>
        <w:spacing w:after="0"/>
        <w:ind w:firstLine="0"/>
        <w:jc w:val="left"/>
        <w:rPr>
          <w:sz w:val="28"/>
          <w:szCs w:val="28"/>
        </w:rPr>
      </w:pPr>
    </w:p>
    <w:p w:rsidR="00D13529" w:rsidRDefault="00D13529" w:rsidP="00D13529">
      <w:pPr>
        <w:pStyle w:val="BodyText"/>
        <w:spacing w:after="0"/>
        <w:jc w:val="left"/>
        <w:rPr>
          <w:sz w:val="28"/>
          <w:szCs w:val="28"/>
        </w:rPr>
      </w:pPr>
      <w:r>
        <w:rPr>
          <w:sz w:val="28"/>
          <w:szCs w:val="28"/>
        </w:rPr>
        <w:t>Accidental:</w:t>
      </w:r>
      <w:r w:rsidR="00020658">
        <w:rPr>
          <w:sz w:val="28"/>
          <w:szCs w:val="28"/>
        </w:rPr>
        <w:t xml:space="preserve"> </w:t>
      </w:r>
      <w:r w:rsidR="00DF5764">
        <w:rPr>
          <w:sz w:val="28"/>
          <w:szCs w:val="28"/>
        </w:rPr>
        <w:t>15</w:t>
      </w:r>
    </w:p>
    <w:p w:rsidR="00D13529" w:rsidRDefault="00AD4066" w:rsidP="00AD4066">
      <w:pPr>
        <w:pStyle w:val="BodyText"/>
        <w:numPr>
          <w:ilvl w:val="0"/>
          <w:numId w:val="11"/>
        </w:numPr>
        <w:spacing w:after="0"/>
        <w:jc w:val="left"/>
        <w:rPr>
          <w:sz w:val="28"/>
          <w:szCs w:val="28"/>
        </w:rPr>
      </w:pPr>
      <w:r>
        <w:rPr>
          <w:sz w:val="28"/>
          <w:szCs w:val="28"/>
        </w:rPr>
        <w:t xml:space="preserve">Blunt force </w:t>
      </w:r>
      <w:r w:rsidR="002D73D5">
        <w:rPr>
          <w:sz w:val="28"/>
          <w:szCs w:val="28"/>
        </w:rPr>
        <w:t xml:space="preserve">injuries: </w:t>
      </w:r>
      <w:r w:rsidR="00DF5764">
        <w:rPr>
          <w:sz w:val="28"/>
          <w:szCs w:val="28"/>
        </w:rPr>
        <w:t>9</w:t>
      </w:r>
    </w:p>
    <w:p w:rsidR="00DF5764" w:rsidRDefault="00DF5764" w:rsidP="00AD4066">
      <w:pPr>
        <w:pStyle w:val="BodyText"/>
        <w:numPr>
          <w:ilvl w:val="0"/>
          <w:numId w:val="11"/>
        </w:numPr>
        <w:spacing w:after="0"/>
        <w:jc w:val="left"/>
        <w:rPr>
          <w:sz w:val="28"/>
          <w:szCs w:val="28"/>
        </w:rPr>
      </w:pPr>
      <w:r>
        <w:rPr>
          <w:sz w:val="28"/>
          <w:szCs w:val="28"/>
        </w:rPr>
        <w:t>Combined toxic effects of fentanyl and ethanol</w:t>
      </w:r>
    </w:p>
    <w:p w:rsidR="00DF5764" w:rsidRDefault="00DF5764" w:rsidP="00AD4066">
      <w:pPr>
        <w:pStyle w:val="BodyText"/>
        <w:numPr>
          <w:ilvl w:val="0"/>
          <w:numId w:val="11"/>
        </w:numPr>
        <w:spacing w:after="0"/>
        <w:jc w:val="left"/>
        <w:rPr>
          <w:sz w:val="28"/>
          <w:szCs w:val="28"/>
        </w:rPr>
      </w:pPr>
      <w:r>
        <w:rPr>
          <w:sz w:val="28"/>
          <w:szCs w:val="28"/>
        </w:rPr>
        <w:t>Complications of recent femur fracture</w:t>
      </w:r>
    </w:p>
    <w:p w:rsidR="00DF5764" w:rsidRDefault="00DF5764" w:rsidP="00AD4066">
      <w:pPr>
        <w:pStyle w:val="BodyText"/>
        <w:numPr>
          <w:ilvl w:val="0"/>
          <w:numId w:val="11"/>
        </w:numPr>
        <w:spacing w:after="0"/>
        <w:jc w:val="left"/>
        <w:rPr>
          <w:sz w:val="28"/>
          <w:szCs w:val="28"/>
        </w:rPr>
      </w:pPr>
      <w:r>
        <w:rPr>
          <w:sz w:val="28"/>
          <w:szCs w:val="28"/>
        </w:rPr>
        <w:t>Electrocution</w:t>
      </w:r>
    </w:p>
    <w:p w:rsidR="00DF5764" w:rsidRDefault="00DF5764" w:rsidP="00AD4066">
      <w:pPr>
        <w:pStyle w:val="BodyText"/>
        <w:numPr>
          <w:ilvl w:val="0"/>
          <w:numId w:val="11"/>
        </w:numPr>
        <w:spacing w:after="0"/>
        <w:jc w:val="left"/>
        <w:rPr>
          <w:sz w:val="28"/>
          <w:szCs w:val="28"/>
        </w:rPr>
      </w:pPr>
      <w:r>
        <w:rPr>
          <w:sz w:val="28"/>
          <w:szCs w:val="28"/>
        </w:rPr>
        <w:t>Persistent sepsis</w:t>
      </w:r>
    </w:p>
    <w:p w:rsidR="00DF5764" w:rsidRDefault="00DF5764" w:rsidP="00AD4066">
      <w:pPr>
        <w:pStyle w:val="BodyText"/>
        <w:numPr>
          <w:ilvl w:val="0"/>
          <w:numId w:val="11"/>
        </w:numPr>
        <w:spacing w:after="0"/>
        <w:jc w:val="left"/>
        <w:rPr>
          <w:sz w:val="28"/>
          <w:szCs w:val="28"/>
        </w:rPr>
      </w:pPr>
      <w:r>
        <w:rPr>
          <w:sz w:val="28"/>
          <w:szCs w:val="28"/>
        </w:rPr>
        <w:t>Combined toxic effects of fentanyl, oxycodone, hydroxyzine and promethazine</w:t>
      </w:r>
    </w:p>
    <w:p w:rsidR="00DF5764" w:rsidRDefault="00DF5764" w:rsidP="00DF5764">
      <w:pPr>
        <w:pStyle w:val="BodyText"/>
        <w:numPr>
          <w:ilvl w:val="0"/>
          <w:numId w:val="11"/>
        </w:numPr>
        <w:spacing w:after="0"/>
        <w:jc w:val="left"/>
        <w:rPr>
          <w:sz w:val="28"/>
          <w:szCs w:val="28"/>
        </w:rPr>
      </w:pPr>
      <w:r>
        <w:rPr>
          <w:sz w:val="28"/>
          <w:szCs w:val="28"/>
        </w:rPr>
        <w:t>Oxycodone and gabapentin intoxication</w:t>
      </w:r>
    </w:p>
    <w:p w:rsidR="00DF5764" w:rsidRDefault="00DF5764" w:rsidP="00DF5764">
      <w:pPr>
        <w:pStyle w:val="BodyText"/>
        <w:spacing w:after="0"/>
        <w:ind w:left="360" w:firstLine="0"/>
        <w:jc w:val="left"/>
        <w:rPr>
          <w:sz w:val="28"/>
          <w:szCs w:val="28"/>
        </w:rPr>
      </w:pPr>
    </w:p>
    <w:p w:rsidR="00DF5764" w:rsidRDefault="00DF5764" w:rsidP="00DF5764">
      <w:pPr>
        <w:pStyle w:val="BodyText"/>
        <w:spacing w:after="0"/>
        <w:ind w:left="360" w:firstLine="0"/>
        <w:jc w:val="left"/>
        <w:rPr>
          <w:sz w:val="28"/>
          <w:szCs w:val="28"/>
        </w:rPr>
      </w:pPr>
      <w:r>
        <w:rPr>
          <w:sz w:val="28"/>
          <w:szCs w:val="28"/>
        </w:rPr>
        <w:t>Undetermined: 2</w:t>
      </w:r>
    </w:p>
    <w:p w:rsidR="00DF5764" w:rsidRDefault="00DF5764" w:rsidP="00DF5764">
      <w:pPr>
        <w:pStyle w:val="BodyText"/>
        <w:numPr>
          <w:ilvl w:val="0"/>
          <w:numId w:val="15"/>
        </w:numPr>
        <w:spacing w:after="0"/>
        <w:jc w:val="left"/>
        <w:rPr>
          <w:sz w:val="28"/>
          <w:szCs w:val="28"/>
        </w:rPr>
      </w:pPr>
      <w:r>
        <w:rPr>
          <w:sz w:val="28"/>
          <w:szCs w:val="28"/>
        </w:rPr>
        <w:t>Pulmonary neoplasm</w:t>
      </w:r>
    </w:p>
    <w:p w:rsidR="00DF5764" w:rsidRPr="00DF5764" w:rsidRDefault="00DF5764" w:rsidP="00DF5764">
      <w:pPr>
        <w:pStyle w:val="BodyText"/>
        <w:numPr>
          <w:ilvl w:val="0"/>
          <w:numId w:val="15"/>
        </w:numPr>
        <w:spacing w:after="0"/>
        <w:jc w:val="left"/>
        <w:rPr>
          <w:sz w:val="28"/>
          <w:szCs w:val="28"/>
        </w:rPr>
      </w:pPr>
      <w:r>
        <w:rPr>
          <w:sz w:val="28"/>
          <w:szCs w:val="28"/>
        </w:rPr>
        <w:t>Hypothermia</w:t>
      </w:r>
    </w:p>
    <w:p w:rsidR="00D13529" w:rsidRDefault="00D13529" w:rsidP="00D13529">
      <w:pPr>
        <w:pStyle w:val="BodyText"/>
        <w:spacing w:after="0"/>
        <w:jc w:val="left"/>
        <w:rPr>
          <w:sz w:val="28"/>
          <w:szCs w:val="28"/>
        </w:rPr>
      </w:pPr>
    </w:p>
    <w:p w:rsidR="00D13529" w:rsidRDefault="002D73D5" w:rsidP="00D13529">
      <w:pPr>
        <w:pStyle w:val="BodyText"/>
        <w:spacing w:after="0"/>
        <w:jc w:val="left"/>
        <w:rPr>
          <w:sz w:val="28"/>
          <w:szCs w:val="28"/>
        </w:rPr>
      </w:pPr>
      <w:r>
        <w:rPr>
          <w:sz w:val="28"/>
          <w:szCs w:val="28"/>
        </w:rPr>
        <w:t xml:space="preserve">Autopsies: </w:t>
      </w:r>
      <w:r w:rsidR="00FE522D">
        <w:rPr>
          <w:sz w:val="28"/>
          <w:szCs w:val="28"/>
        </w:rPr>
        <w:t>2</w:t>
      </w:r>
      <w:r w:rsidR="00DF5764">
        <w:rPr>
          <w:sz w:val="28"/>
          <w:szCs w:val="28"/>
        </w:rPr>
        <w:t>6</w:t>
      </w:r>
    </w:p>
    <w:p w:rsidR="00D13529" w:rsidRDefault="00D13529" w:rsidP="00D13529">
      <w:pPr>
        <w:pStyle w:val="BodyText"/>
        <w:spacing w:after="0"/>
        <w:jc w:val="left"/>
        <w:rPr>
          <w:sz w:val="28"/>
          <w:szCs w:val="28"/>
        </w:rPr>
      </w:pPr>
    </w:p>
    <w:p w:rsidR="00D13529" w:rsidRDefault="00AD4066" w:rsidP="00D13529">
      <w:pPr>
        <w:pStyle w:val="BodyText"/>
        <w:spacing w:after="0"/>
        <w:jc w:val="left"/>
        <w:rPr>
          <w:sz w:val="28"/>
          <w:szCs w:val="28"/>
        </w:rPr>
      </w:pPr>
      <w:r>
        <w:rPr>
          <w:sz w:val="28"/>
          <w:szCs w:val="28"/>
        </w:rPr>
        <w:t xml:space="preserve">Hospice: </w:t>
      </w:r>
      <w:r w:rsidR="00FE522D">
        <w:rPr>
          <w:sz w:val="28"/>
          <w:szCs w:val="28"/>
        </w:rPr>
        <w:t>1</w:t>
      </w:r>
      <w:r w:rsidR="007E5702">
        <w:rPr>
          <w:sz w:val="28"/>
          <w:szCs w:val="28"/>
        </w:rPr>
        <w:t>8</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month:</w:t>
      </w:r>
    </w:p>
    <w:p w:rsidR="00D13529" w:rsidRDefault="002D73D5" w:rsidP="00D13529">
      <w:pPr>
        <w:pStyle w:val="BodyText"/>
        <w:numPr>
          <w:ilvl w:val="0"/>
          <w:numId w:val="12"/>
        </w:numPr>
        <w:spacing w:after="0"/>
        <w:jc w:val="left"/>
        <w:rPr>
          <w:sz w:val="28"/>
          <w:szCs w:val="28"/>
        </w:rPr>
      </w:pPr>
      <w:r>
        <w:rPr>
          <w:sz w:val="28"/>
          <w:szCs w:val="28"/>
        </w:rPr>
        <w:t xml:space="preserve">January: </w:t>
      </w:r>
      <w:r w:rsidR="00DF5764">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February: </w:t>
      </w:r>
      <w:r w:rsidR="00DF5764">
        <w:rPr>
          <w:sz w:val="28"/>
          <w:szCs w:val="28"/>
        </w:rPr>
        <w:t>8</w:t>
      </w:r>
    </w:p>
    <w:p w:rsidR="00D13529" w:rsidRDefault="002D73D5" w:rsidP="00D13529">
      <w:pPr>
        <w:pStyle w:val="BodyText"/>
        <w:numPr>
          <w:ilvl w:val="0"/>
          <w:numId w:val="12"/>
        </w:numPr>
        <w:spacing w:after="0"/>
        <w:jc w:val="left"/>
        <w:rPr>
          <w:sz w:val="28"/>
          <w:szCs w:val="28"/>
        </w:rPr>
      </w:pPr>
      <w:r>
        <w:rPr>
          <w:sz w:val="28"/>
          <w:szCs w:val="28"/>
        </w:rPr>
        <w:lastRenderedPageBreak/>
        <w:t xml:space="preserve">March: </w:t>
      </w:r>
      <w:r w:rsidR="00DF5764">
        <w:rPr>
          <w:sz w:val="28"/>
          <w:szCs w:val="28"/>
        </w:rPr>
        <w:t>4</w:t>
      </w:r>
    </w:p>
    <w:p w:rsidR="00D13529" w:rsidRDefault="002D73D5" w:rsidP="00D13529">
      <w:pPr>
        <w:pStyle w:val="BodyText"/>
        <w:numPr>
          <w:ilvl w:val="0"/>
          <w:numId w:val="12"/>
        </w:numPr>
        <w:spacing w:after="0"/>
        <w:jc w:val="left"/>
        <w:rPr>
          <w:sz w:val="28"/>
          <w:szCs w:val="28"/>
        </w:rPr>
      </w:pPr>
      <w:r>
        <w:rPr>
          <w:sz w:val="28"/>
          <w:szCs w:val="28"/>
        </w:rPr>
        <w:t xml:space="preserve">April: </w:t>
      </w:r>
      <w:r w:rsidR="00DF5764">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May: </w:t>
      </w:r>
      <w:r w:rsidR="00DF5764">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June: </w:t>
      </w:r>
      <w:r w:rsidR="00DF5764">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July: </w:t>
      </w:r>
      <w:r w:rsidR="00DF5764">
        <w:rPr>
          <w:sz w:val="28"/>
          <w:szCs w:val="28"/>
        </w:rPr>
        <w:t>2</w:t>
      </w:r>
    </w:p>
    <w:p w:rsidR="00D13529" w:rsidRDefault="002D73D5" w:rsidP="00D13529">
      <w:pPr>
        <w:pStyle w:val="BodyText"/>
        <w:numPr>
          <w:ilvl w:val="0"/>
          <w:numId w:val="12"/>
        </w:numPr>
        <w:spacing w:after="0"/>
        <w:jc w:val="left"/>
        <w:rPr>
          <w:sz w:val="28"/>
          <w:szCs w:val="28"/>
        </w:rPr>
      </w:pPr>
      <w:r>
        <w:rPr>
          <w:sz w:val="28"/>
          <w:szCs w:val="28"/>
        </w:rPr>
        <w:t xml:space="preserve">August: </w:t>
      </w:r>
      <w:r w:rsidR="00DF5764">
        <w:rPr>
          <w:sz w:val="28"/>
          <w:szCs w:val="28"/>
        </w:rPr>
        <w:t>7</w:t>
      </w:r>
    </w:p>
    <w:p w:rsidR="00D13529" w:rsidRDefault="002D73D5" w:rsidP="00D13529">
      <w:pPr>
        <w:pStyle w:val="BodyText"/>
        <w:numPr>
          <w:ilvl w:val="0"/>
          <w:numId w:val="12"/>
        </w:numPr>
        <w:spacing w:after="0"/>
        <w:jc w:val="left"/>
        <w:rPr>
          <w:sz w:val="28"/>
          <w:szCs w:val="28"/>
        </w:rPr>
      </w:pPr>
      <w:r>
        <w:rPr>
          <w:sz w:val="28"/>
          <w:szCs w:val="28"/>
        </w:rPr>
        <w:t xml:space="preserve">September: </w:t>
      </w:r>
      <w:r w:rsidR="00DF5764">
        <w:rPr>
          <w:sz w:val="28"/>
          <w:szCs w:val="28"/>
        </w:rPr>
        <w:t>0</w:t>
      </w:r>
    </w:p>
    <w:p w:rsidR="00D13529" w:rsidRDefault="002D73D5" w:rsidP="00D13529">
      <w:pPr>
        <w:pStyle w:val="BodyText"/>
        <w:numPr>
          <w:ilvl w:val="0"/>
          <w:numId w:val="12"/>
        </w:numPr>
        <w:spacing w:after="0"/>
        <w:jc w:val="left"/>
        <w:rPr>
          <w:sz w:val="28"/>
          <w:szCs w:val="28"/>
        </w:rPr>
      </w:pPr>
      <w:r>
        <w:rPr>
          <w:sz w:val="28"/>
          <w:szCs w:val="28"/>
        </w:rPr>
        <w:t xml:space="preserve">October: </w:t>
      </w:r>
      <w:r w:rsidR="00DF5764">
        <w:rPr>
          <w:sz w:val="28"/>
          <w:szCs w:val="28"/>
        </w:rPr>
        <w:t>5</w:t>
      </w:r>
    </w:p>
    <w:p w:rsidR="00D13529" w:rsidRDefault="002D73D5" w:rsidP="00D13529">
      <w:pPr>
        <w:pStyle w:val="BodyText"/>
        <w:numPr>
          <w:ilvl w:val="0"/>
          <w:numId w:val="12"/>
        </w:numPr>
        <w:spacing w:after="0"/>
        <w:jc w:val="left"/>
        <w:rPr>
          <w:sz w:val="28"/>
          <w:szCs w:val="28"/>
        </w:rPr>
      </w:pPr>
      <w:r>
        <w:rPr>
          <w:sz w:val="28"/>
          <w:szCs w:val="28"/>
        </w:rPr>
        <w:t xml:space="preserve">November: </w:t>
      </w:r>
      <w:r w:rsidR="00DF5764">
        <w:rPr>
          <w:sz w:val="28"/>
          <w:szCs w:val="28"/>
        </w:rPr>
        <w:t>10</w:t>
      </w:r>
    </w:p>
    <w:p w:rsidR="00D13529" w:rsidRDefault="002D73D5" w:rsidP="00D13529">
      <w:pPr>
        <w:pStyle w:val="BodyText"/>
        <w:numPr>
          <w:ilvl w:val="0"/>
          <w:numId w:val="12"/>
        </w:numPr>
        <w:spacing w:after="0"/>
        <w:jc w:val="left"/>
        <w:rPr>
          <w:sz w:val="28"/>
          <w:szCs w:val="28"/>
        </w:rPr>
      </w:pPr>
      <w:r>
        <w:rPr>
          <w:sz w:val="28"/>
          <w:szCs w:val="28"/>
        </w:rPr>
        <w:t xml:space="preserve">December: </w:t>
      </w:r>
      <w:r w:rsidR="007E5702">
        <w:rPr>
          <w:sz w:val="28"/>
          <w:szCs w:val="28"/>
        </w:rPr>
        <w:t>8</w:t>
      </w:r>
    </w:p>
    <w:p w:rsidR="00D13529" w:rsidRDefault="00D13529" w:rsidP="00D13529">
      <w:pPr>
        <w:pStyle w:val="BodyText"/>
        <w:spacing w:after="0"/>
        <w:jc w:val="left"/>
        <w:rPr>
          <w:sz w:val="28"/>
          <w:szCs w:val="28"/>
        </w:rPr>
      </w:pPr>
    </w:p>
    <w:p w:rsidR="00E35601" w:rsidRDefault="00E35601" w:rsidP="00D13529">
      <w:pPr>
        <w:pStyle w:val="BodyText"/>
        <w:spacing w:after="0"/>
        <w:jc w:val="left"/>
        <w:rPr>
          <w:sz w:val="28"/>
          <w:szCs w:val="28"/>
        </w:rPr>
      </w:pPr>
    </w:p>
    <w:p w:rsidR="00E35601" w:rsidRDefault="00E35601"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age:</w:t>
      </w:r>
    </w:p>
    <w:p w:rsidR="00D13529" w:rsidRDefault="002D73D5" w:rsidP="00D13529">
      <w:pPr>
        <w:pStyle w:val="BodyText"/>
        <w:numPr>
          <w:ilvl w:val="0"/>
          <w:numId w:val="13"/>
        </w:numPr>
        <w:spacing w:after="0"/>
        <w:jc w:val="left"/>
        <w:rPr>
          <w:sz w:val="28"/>
          <w:szCs w:val="28"/>
        </w:rPr>
      </w:pPr>
      <w:r>
        <w:rPr>
          <w:sz w:val="28"/>
          <w:szCs w:val="28"/>
        </w:rPr>
        <w:t xml:space="preserve">0-20: </w:t>
      </w:r>
      <w:r w:rsidR="00E769AC">
        <w:rPr>
          <w:sz w:val="28"/>
          <w:szCs w:val="28"/>
        </w:rPr>
        <w:t>1</w:t>
      </w:r>
    </w:p>
    <w:p w:rsidR="00D13529" w:rsidRDefault="002D73D5" w:rsidP="00D13529">
      <w:pPr>
        <w:pStyle w:val="BodyText"/>
        <w:numPr>
          <w:ilvl w:val="0"/>
          <w:numId w:val="13"/>
        </w:numPr>
        <w:spacing w:after="0"/>
        <w:jc w:val="left"/>
        <w:rPr>
          <w:sz w:val="28"/>
          <w:szCs w:val="28"/>
        </w:rPr>
      </w:pPr>
      <w:r>
        <w:rPr>
          <w:sz w:val="28"/>
          <w:szCs w:val="28"/>
        </w:rPr>
        <w:t>21-30:</w:t>
      </w:r>
      <w:r w:rsidR="00E769AC">
        <w:rPr>
          <w:sz w:val="28"/>
          <w:szCs w:val="28"/>
        </w:rPr>
        <w:t xml:space="preserve"> 4</w:t>
      </w:r>
      <w:r>
        <w:rPr>
          <w:sz w:val="28"/>
          <w:szCs w:val="28"/>
        </w:rPr>
        <w:t xml:space="preserve"> </w:t>
      </w:r>
    </w:p>
    <w:p w:rsidR="00D13529" w:rsidRDefault="002D73D5" w:rsidP="00D13529">
      <w:pPr>
        <w:pStyle w:val="BodyText"/>
        <w:numPr>
          <w:ilvl w:val="0"/>
          <w:numId w:val="13"/>
        </w:numPr>
        <w:spacing w:after="0"/>
        <w:jc w:val="left"/>
        <w:rPr>
          <w:sz w:val="28"/>
          <w:szCs w:val="28"/>
        </w:rPr>
      </w:pPr>
      <w:r>
        <w:rPr>
          <w:sz w:val="28"/>
          <w:szCs w:val="28"/>
        </w:rPr>
        <w:t xml:space="preserve">31-40: </w:t>
      </w:r>
      <w:r w:rsidR="00DF5764">
        <w:rPr>
          <w:sz w:val="28"/>
          <w:szCs w:val="28"/>
        </w:rPr>
        <w:t>7</w:t>
      </w:r>
    </w:p>
    <w:p w:rsidR="00D13529" w:rsidRDefault="00D13529" w:rsidP="00D13529">
      <w:pPr>
        <w:pStyle w:val="BodyText"/>
        <w:numPr>
          <w:ilvl w:val="0"/>
          <w:numId w:val="13"/>
        </w:numPr>
        <w:spacing w:after="0"/>
        <w:jc w:val="left"/>
        <w:rPr>
          <w:sz w:val="28"/>
          <w:szCs w:val="28"/>
        </w:rPr>
      </w:pPr>
      <w:r>
        <w:rPr>
          <w:sz w:val="28"/>
          <w:szCs w:val="28"/>
        </w:rPr>
        <w:t>41-50:</w:t>
      </w:r>
      <w:r w:rsidR="00182EFD">
        <w:rPr>
          <w:sz w:val="28"/>
          <w:szCs w:val="28"/>
        </w:rPr>
        <w:t xml:space="preserve"> </w:t>
      </w:r>
      <w:r w:rsidR="007E5702">
        <w:rPr>
          <w:sz w:val="28"/>
          <w:szCs w:val="28"/>
        </w:rPr>
        <w:t>6</w:t>
      </w:r>
    </w:p>
    <w:p w:rsidR="00D13529" w:rsidRDefault="002D73D5" w:rsidP="00D13529">
      <w:pPr>
        <w:pStyle w:val="BodyText"/>
        <w:numPr>
          <w:ilvl w:val="0"/>
          <w:numId w:val="13"/>
        </w:numPr>
        <w:spacing w:after="0"/>
        <w:jc w:val="left"/>
        <w:rPr>
          <w:sz w:val="28"/>
          <w:szCs w:val="28"/>
        </w:rPr>
      </w:pPr>
      <w:r>
        <w:rPr>
          <w:sz w:val="28"/>
          <w:szCs w:val="28"/>
        </w:rPr>
        <w:t xml:space="preserve">51-60: </w:t>
      </w:r>
      <w:r w:rsidR="00DF5764">
        <w:rPr>
          <w:sz w:val="28"/>
          <w:szCs w:val="28"/>
        </w:rPr>
        <w:t>6</w:t>
      </w:r>
    </w:p>
    <w:p w:rsidR="00D13529" w:rsidRDefault="002D73D5" w:rsidP="00D13529">
      <w:pPr>
        <w:pStyle w:val="BodyText"/>
        <w:numPr>
          <w:ilvl w:val="0"/>
          <w:numId w:val="13"/>
        </w:numPr>
        <w:spacing w:after="0"/>
        <w:jc w:val="left"/>
        <w:rPr>
          <w:sz w:val="28"/>
          <w:szCs w:val="28"/>
        </w:rPr>
      </w:pPr>
      <w:r>
        <w:rPr>
          <w:sz w:val="28"/>
          <w:szCs w:val="28"/>
        </w:rPr>
        <w:t xml:space="preserve">61-70: </w:t>
      </w:r>
      <w:r w:rsidR="00DF5764">
        <w:rPr>
          <w:sz w:val="28"/>
          <w:szCs w:val="28"/>
        </w:rPr>
        <w:t>10</w:t>
      </w:r>
    </w:p>
    <w:p w:rsidR="00D13529" w:rsidRDefault="002D73D5" w:rsidP="00D13529">
      <w:pPr>
        <w:pStyle w:val="BodyText"/>
        <w:numPr>
          <w:ilvl w:val="0"/>
          <w:numId w:val="13"/>
        </w:numPr>
        <w:spacing w:after="0"/>
        <w:jc w:val="left"/>
        <w:rPr>
          <w:sz w:val="28"/>
          <w:szCs w:val="28"/>
        </w:rPr>
      </w:pPr>
      <w:r>
        <w:rPr>
          <w:sz w:val="28"/>
          <w:szCs w:val="28"/>
        </w:rPr>
        <w:t xml:space="preserve">71-80: </w:t>
      </w:r>
      <w:r w:rsidR="00E769AC">
        <w:rPr>
          <w:sz w:val="28"/>
          <w:szCs w:val="28"/>
        </w:rPr>
        <w:t>1</w:t>
      </w:r>
      <w:r w:rsidR="00DF5764">
        <w:rPr>
          <w:sz w:val="28"/>
          <w:szCs w:val="28"/>
        </w:rPr>
        <w:t>6</w:t>
      </w:r>
    </w:p>
    <w:p w:rsidR="00D13529" w:rsidRDefault="002D73D5" w:rsidP="00D13529">
      <w:pPr>
        <w:pStyle w:val="BodyText"/>
        <w:numPr>
          <w:ilvl w:val="0"/>
          <w:numId w:val="13"/>
        </w:numPr>
        <w:spacing w:after="0"/>
        <w:jc w:val="left"/>
        <w:rPr>
          <w:sz w:val="28"/>
          <w:szCs w:val="28"/>
        </w:rPr>
      </w:pPr>
      <w:r>
        <w:rPr>
          <w:sz w:val="28"/>
          <w:szCs w:val="28"/>
        </w:rPr>
        <w:t xml:space="preserve">81-90: </w:t>
      </w:r>
      <w:r w:rsidR="00DF5764">
        <w:rPr>
          <w:sz w:val="28"/>
          <w:szCs w:val="28"/>
        </w:rPr>
        <w:t>1</w:t>
      </w:r>
      <w:r w:rsidR="007E5702">
        <w:rPr>
          <w:sz w:val="28"/>
          <w:szCs w:val="28"/>
        </w:rPr>
        <w:t>1</w:t>
      </w:r>
    </w:p>
    <w:p w:rsidR="00D13529" w:rsidRDefault="002D73D5" w:rsidP="00D13529">
      <w:pPr>
        <w:pStyle w:val="BodyText"/>
        <w:numPr>
          <w:ilvl w:val="0"/>
          <w:numId w:val="13"/>
        </w:numPr>
        <w:spacing w:after="0"/>
        <w:jc w:val="left"/>
        <w:rPr>
          <w:sz w:val="28"/>
          <w:szCs w:val="28"/>
        </w:rPr>
      </w:pPr>
      <w:r>
        <w:rPr>
          <w:sz w:val="28"/>
          <w:szCs w:val="28"/>
        </w:rPr>
        <w:t xml:space="preserve">91+: </w:t>
      </w:r>
      <w:r w:rsidR="00DF5764">
        <w:rPr>
          <w:sz w:val="28"/>
          <w:szCs w:val="28"/>
        </w:rPr>
        <w:t>1</w:t>
      </w:r>
    </w:p>
    <w:p w:rsidR="00182EFD" w:rsidRDefault="00182EFD" w:rsidP="00182EFD">
      <w:pPr>
        <w:pStyle w:val="BodyText"/>
        <w:spacing w:after="0"/>
        <w:jc w:val="left"/>
        <w:rPr>
          <w:sz w:val="28"/>
          <w:szCs w:val="28"/>
        </w:rPr>
      </w:pPr>
    </w:p>
    <w:p w:rsidR="00182EFD" w:rsidRDefault="00182EFD" w:rsidP="00182EFD">
      <w:pPr>
        <w:pStyle w:val="BodyText"/>
        <w:spacing w:after="0"/>
        <w:jc w:val="left"/>
        <w:rPr>
          <w:sz w:val="28"/>
          <w:szCs w:val="28"/>
        </w:rPr>
      </w:pPr>
      <w:r>
        <w:rPr>
          <w:sz w:val="28"/>
          <w:szCs w:val="28"/>
        </w:rPr>
        <w:t>Jurisdiction:</w:t>
      </w:r>
    </w:p>
    <w:p w:rsidR="00182EFD" w:rsidRDefault="002D73D5" w:rsidP="00182EFD">
      <w:pPr>
        <w:pStyle w:val="BodyText"/>
        <w:numPr>
          <w:ilvl w:val="0"/>
          <w:numId w:val="14"/>
        </w:numPr>
        <w:spacing w:after="0"/>
        <w:jc w:val="left"/>
        <w:rPr>
          <w:sz w:val="28"/>
          <w:szCs w:val="28"/>
        </w:rPr>
      </w:pPr>
      <w:r>
        <w:rPr>
          <w:sz w:val="28"/>
          <w:szCs w:val="28"/>
        </w:rPr>
        <w:t xml:space="preserve">Idaho Springs: </w:t>
      </w:r>
      <w:r w:rsidR="00E769AC">
        <w:rPr>
          <w:sz w:val="28"/>
          <w:szCs w:val="28"/>
        </w:rPr>
        <w:t>1</w:t>
      </w:r>
      <w:r w:rsidR="007E5702">
        <w:rPr>
          <w:sz w:val="28"/>
          <w:szCs w:val="28"/>
        </w:rPr>
        <w:t>4</w:t>
      </w:r>
    </w:p>
    <w:p w:rsidR="00182EFD" w:rsidRDefault="002D73D5" w:rsidP="00182EFD">
      <w:pPr>
        <w:pStyle w:val="BodyText"/>
        <w:numPr>
          <w:ilvl w:val="0"/>
          <w:numId w:val="14"/>
        </w:numPr>
        <w:spacing w:after="0"/>
        <w:jc w:val="left"/>
        <w:rPr>
          <w:sz w:val="28"/>
          <w:szCs w:val="28"/>
        </w:rPr>
      </w:pPr>
      <w:r>
        <w:rPr>
          <w:sz w:val="28"/>
          <w:szCs w:val="28"/>
        </w:rPr>
        <w:t xml:space="preserve">Georgetown: </w:t>
      </w:r>
      <w:r w:rsidR="00DF5764">
        <w:rPr>
          <w:sz w:val="28"/>
          <w:szCs w:val="28"/>
        </w:rPr>
        <w:t>5</w:t>
      </w:r>
    </w:p>
    <w:p w:rsidR="00182EFD" w:rsidRDefault="002D73D5" w:rsidP="00182EFD">
      <w:pPr>
        <w:pStyle w:val="BodyText"/>
        <w:numPr>
          <w:ilvl w:val="0"/>
          <w:numId w:val="14"/>
        </w:numPr>
        <w:spacing w:after="0"/>
        <w:jc w:val="left"/>
        <w:rPr>
          <w:sz w:val="28"/>
          <w:szCs w:val="28"/>
        </w:rPr>
      </w:pPr>
      <w:r>
        <w:rPr>
          <w:sz w:val="28"/>
          <w:szCs w:val="28"/>
        </w:rPr>
        <w:t>Empire:</w:t>
      </w:r>
      <w:r w:rsidR="00E769AC">
        <w:rPr>
          <w:sz w:val="28"/>
          <w:szCs w:val="28"/>
        </w:rPr>
        <w:t xml:space="preserve"> 5</w:t>
      </w:r>
      <w:r>
        <w:rPr>
          <w:sz w:val="28"/>
          <w:szCs w:val="28"/>
        </w:rPr>
        <w:t xml:space="preserve"> </w:t>
      </w:r>
    </w:p>
    <w:p w:rsidR="00182EFD" w:rsidRPr="002D73D5" w:rsidRDefault="002D73D5" w:rsidP="002D73D5">
      <w:pPr>
        <w:pStyle w:val="BodyText"/>
        <w:numPr>
          <w:ilvl w:val="0"/>
          <w:numId w:val="14"/>
        </w:numPr>
        <w:spacing w:after="0"/>
        <w:jc w:val="left"/>
        <w:rPr>
          <w:sz w:val="28"/>
          <w:szCs w:val="28"/>
        </w:rPr>
      </w:pPr>
      <w:r>
        <w:rPr>
          <w:sz w:val="28"/>
          <w:szCs w:val="28"/>
        </w:rPr>
        <w:t xml:space="preserve">Evergreen: </w:t>
      </w:r>
      <w:r w:rsidR="00DF5764">
        <w:rPr>
          <w:sz w:val="28"/>
          <w:szCs w:val="28"/>
        </w:rPr>
        <w:t>1</w:t>
      </w:r>
      <w:r w:rsidR="007E5702">
        <w:rPr>
          <w:sz w:val="28"/>
          <w:szCs w:val="28"/>
        </w:rPr>
        <w:t>2</w:t>
      </w:r>
    </w:p>
    <w:p w:rsidR="00E769AC" w:rsidRPr="00DF5764" w:rsidRDefault="002D73D5" w:rsidP="00DF5764">
      <w:pPr>
        <w:pStyle w:val="BodyText"/>
        <w:numPr>
          <w:ilvl w:val="0"/>
          <w:numId w:val="14"/>
        </w:numPr>
        <w:spacing w:after="0"/>
        <w:jc w:val="left"/>
        <w:rPr>
          <w:sz w:val="28"/>
          <w:szCs w:val="28"/>
        </w:rPr>
      </w:pPr>
      <w:r>
        <w:rPr>
          <w:sz w:val="28"/>
          <w:szCs w:val="28"/>
        </w:rPr>
        <w:t>Dumont:</w:t>
      </w:r>
      <w:r w:rsidR="00E769AC">
        <w:rPr>
          <w:sz w:val="28"/>
          <w:szCs w:val="28"/>
        </w:rPr>
        <w:t xml:space="preserve"> </w:t>
      </w:r>
      <w:r w:rsidR="00DF5764">
        <w:rPr>
          <w:sz w:val="28"/>
          <w:szCs w:val="28"/>
        </w:rPr>
        <w:t>3</w:t>
      </w:r>
      <w:r w:rsidR="00E769AC">
        <w:rPr>
          <w:sz w:val="28"/>
          <w:szCs w:val="28"/>
        </w:rPr>
        <w:t xml:space="preserve"> </w:t>
      </w:r>
      <w:r>
        <w:rPr>
          <w:sz w:val="28"/>
          <w:szCs w:val="28"/>
        </w:rPr>
        <w:t xml:space="preserve"> </w:t>
      </w:r>
    </w:p>
    <w:p w:rsidR="00182EFD" w:rsidRDefault="002D73D5" w:rsidP="00182EFD">
      <w:pPr>
        <w:pStyle w:val="BodyText"/>
        <w:numPr>
          <w:ilvl w:val="0"/>
          <w:numId w:val="14"/>
        </w:numPr>
        <w:spacing w:after="0"/>
        <w:jc w:val="left"/>
        <w:rPr>
          <w:sz w:val="28"/>
          <w:szCs w:val="28"/>
        </w:rPr>
      </w:pPr>
      <w:r>
        <w:rPr>
          <w:sz w:val="28"/>
          <w:szCs w:val="28"/>
        </w:rPr>
        <w:t xml:space="preserve">Silver Plume: </w:t>
      </w:r>
      <w:r w:rsidR="00DF5764">
        <w:rPr>
          <w:sz w:val="28"/>
          <w:szCs w:val="28"/>
        </w:rPr>
        <w:t>1</w:t>
      </w:r>
    </w:p>
    <w:p w:rsidR="00182EFD" w:rsidRDefault="002D73D5" w:rsidP="00182EFD">
      <w:pPr>
        <w:pStyle w:val="BodyText"/>
        <w:numPr>
          <w:ilvl w:val="0"/>
          <w:numId w:val="14"/>
        </w:numPr>
        <w:spacing w:after="0"/>
        <w:jc w:val="left"/>
        <w:rPr>
          <w:sz w:val="28"/>
          <w:szCs w:val="28"/>
        </w:rPr>
      </w:pPr>
      <w:r>
        <w:rPr>
          <w:sz w:val="28"/>
          <w:szCs w:val="28"/>
        </w:rPr>
        <w:t xml:space="preserve">Unincorporated CCC: </w:t>
      </w:r>
      <w:r w:rsidR="00DF5764">
        <w:rPr>
          <w:sz w:val="28"/>
          <w:szCs w:val="28"/>
        </w:rPr>
        <w:t>16</w:t>
      </w:r>
    </w:p>
    <w:p w:rsidR="00182EFD" w:rsidRDefault="002D73D5" w:rsidP="00182EFD">
      <w:pPr>
        <w:pStyle w:val="BodyText"/>
        <w:numPr>
          <w:ilvl w:val="0"/>
          <w:numId w:val="14"/>
        </w:numPr>
        <w:spacing w:after="0"/>
        <w:jc w:val="left"/>
        <w:rPr>
          <w:sz w:val="28"/>
          <w:szCs w:val="28"/>
        </w:rPr>
      </w:pPr>
      <w:r>
        <w:rPr>
          <w:sz w:val="28"/>
          <w:szCs w:val="28"/>
        </w:rPr>
        <w:t xml:space="preserve">Transfer: </w:t>
      </w:r>
      <w:r w:rsidR="00DF5764">
        <w:rPr>
          <w:sz w:val="28"/>
          <w:szCs w:val="28"/>
        </w:rPr>
        <w:t>8</w:t>
      </w:r>
    </w:p>
    <w:p w:rsidR="00182EFD" w:rsidRDefault="00182EFD" w:rsidP="00182EFD">
      <w:pPr>
        <w:pStyle w:val="BodyText"/>
        <w:spacing w:after="0"/>
        <w:jc w:val="left"/>
        <w:rPr>
          <w:sz w:val="28"/>
          <w:szCs w:val="28"/>
        </w:rPr>
      </w:pPr>
    </w:p>
    <w:p w:rsidR="00182EFD" w:rsidRDefault="002D73D5" w:rsidP="00182EFD">
      <w:pPr>
        <w:pStyle w:val="BodyText"/>
        <w:spacing w:after="0"/>
        <w:jc w:val="left"/>
        <w:rPr>
          <w:sz w:val="28"/>
          <w:szCs w:val="28"/>
        </w:rPr>
      </w:pPr>
      <w:r>
        <w:rPr>
          <w:sz w:val="28"/>
          <w:szCs w:val="28"/>
        </w:rPr>
        <w:t xml:space="preserve">Local: </w:t>
      </w:r>
      <w:r w:rsidR="00FE522D">
        <w:rPr>
          <w:sz w:val="28"/>
          <w:szCs w:val="28"/>
        </w:rPr>
        <w:t>4</w:t>
      </w:r>
      <w:r w:rsidR="007E5702">
        <w:rPr>
          <w:sz w:val="28"/>
          <w:szCs w:val="28"/>
        </w:rPr>
        <w:t>3</w:t>
      </w:r>
    </w:p>
    <w:p w:rsidR="00182EFD" w:rsidRDefault="002D73D5" w:rsidP="00182EFD">
      <w:pPr>
        <w:pStyle w:val="BodyText"/>
        <w:spacing w:after="0"/>
        <w:jc w:val="left"/>
        <w:rPr>
          <w:sz w:val="28"/>
          <w:szCs w:val="28"/>
        </w:rPr>
      </w:pPr>
      <w:r>
        <w:rPr>
          <w:sz w:val="28"/>
          <w:szCs w:val="28"/>
        </w:rPr>
        <w:t xml:space="preserve">Visitor: </w:t>
      </w:r>
      <w:r w:rsidR="00FE522D">
        <w:rPr>
          <w:sz w:val="28"/>
          <w:szCs w:val="28"/>
        </w:rPr>
        <w:t>1</w:t>
      </w:r>
      <w:r w:rsidR="00DF5764">
        <w:rPr>
          <w:sz w:val="28"/>
          <w:szCs w:val="28"/>
        </w:rPr>
        <w:t>9</w:t>
      </w: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E65F6D" w:rsidRDefault="00E916F0" w:rsidP="00FE40D0">
      <w:pPr>
        <w:pStyle w:val="BodyText"/>
        <w:spacing w:after="0"/>
        <w:jc w:val="center"/>
        <w:rPr>
          <w:b/>
          <w:sz w:val="40"/>
          <w:szCs w:val="40"/>
        </w:rPr>
      </w:pPr>
      <w:r>
        <w:rPr>
          <w:b/>
          <w:sz w:val="40"/>
          <w:szCs w:val="40"/>
        </w:rPr>
        <w:t>Trends and Observations</w:t>
      </w:r>
    </w:p>
    <w:p w:rsidR="00FE40D0" w:rsidRPr="00FE40D0" w:rsidRDefault="00FE40D0" w:rsidP="00FE40D0">
      <w:pPr>
        <w:pStyle w:val="BodyText"/>
        <w:spacing w:after="0"/>
        <w:jc w:val="center"/>
        <w:rPr>
          <w:b/>
          <w:sz w:val="24"/>
          <w:szCs w:val="24"/>
        </w:rPr>
      </w:pPr>
    </w:p>
    <w:p w:rsidR="00EC2632" w:rsidRDefault="003D7A10" w:rsidP="00547783">
      <w:pPr>
        <w:pStyle w:val="BodyText"/>
        <w:spacing w:after="0"/>
        <w:jc w:val="left"/>
        <w:rPr>
          <w:sz w:val="28"/>
          <w:szCs w:val="28"/>
        </w:rPr>
      </w:pPr>
      <w:r>
        <w:rPr>
          <w:sz w:val="28"/>
          <w:szCs w:val="28"/>
        </w:rPr>
        <w:tab/>
      </w:r>
      <w:r w:rsidR="00547783">
        <w:rPr>
          <w:sz w:val="28"/>
          <w:szCs w:val="28"/>
        </w:rPr>
        <w:t>Clear Creek County</w:t>
      </w:r>
      <w:r w:rsidR="00FE40D0">
        <w:rPr>
          <w:sz w:val="28"/>
          <w:szCs w:val="28"/>
        </w:rPr>
        <w:t xml:space="preserve"> Coroner’s Office</w:t>
      </w:r>
      <w:r w:rsidR="00547783">
        <w:rPr>
          <w:sz w:val="28"/>
          <w:szCs w:val="28"/>
        </w:rPr>
        <w:t xml:space="preserve"> </w:t>
      </w:r>
      <w:r w:rsidR="00AE329C">
        <w:rPr>
          <w:sz w:val="28"/>
          <w:szCs w:val="28"/>
        </w:rPr>
        <w:t>acquired</w:t>
      </w:r>
      <w:r w:rsidR="00547783">
        <w:rPr>
          <w:sz w:val="28"/>
          <w:szCs w:val="28"/>
        </w:rPr>
        <w:t xml:space="preserve"> 64 cases in 2024</w:t>
      </w:r>
      <w:r w:rsidR="00ED5E3E">
        <w:rPr>
          <w:sz w:val="28"/>
          <w:szCs w:val="28"/>
        </w:rPr>
        <w:t>, two of which were cremated remains found and reported to the Office, and a Deputy Coroner responded to retrieve and investigate. There was an increase in cases in 2024, with a total of 64, compared to 2023, with 53. Similar to previous years, the cases were demanding, as 26 cases were autopsied,</w:t>
      </w:r>
      <w:r w:rsidR="002A554A">
        <w:rPr>
          <w:sz w:val="28"/>
          <w:szCs w:val="28"/>
        </w:rPr>
        <w:t xml:space="preserve"> accounting for 41% of cases. 2024 autopsied cases had a 3% increase from 2023 autopsied cases.</w:t>
      </w:r>
    </w:p>
    <w:p w:rsidR="000A74E0" w:rsidRDefault="00EC2632" w:rsidP="00547783">
      <w:pPr>
        <w:pStyle w:val="BodyText"/>
        <w:spacing w:after="0"/>
        <w:jc w:val="left"/>
        <w:rPr>
          <w:sz w:val="28"/>
          <w:szCs w:val="28"/>
        </w:rPr>
      </w:pPr>
      <w:r>
        <w:rPr>
          <w:sz w:val="28"/>
          <w:szCs w:val="28"/>
        </w:rPr>
        <w:t xml:space="preserve">Natural death cases like </w:t>
      </w:r>
      <w:r w:rsidR="00F1345B">
        <w:rPr>
          <w:sz w:val="28"/>
          <w:szCs w:val="28"/>
        </w:rPr>
        <w:t xml:space="preserve">in </w:t>
      </w:r>
      <w:r>
        <w:rPr>
          <w:sz w:val="28"/>
          <w:szCs w:val="28"/>
        </w:rPr>
        <w:t xml:space="preserve">previous years were still the largest </w:t>
      </w:r>
      <w:r w:rsidR="00661BDA">
        <w:rPr>
          <w:sz w:val="28"/>
          <w:szCs w:val="28"/>
        </w:rPr>
        <w:t xml:space="preserve">manner of death </w:t>
      </w:r>
      <w:r>
        <w:rPr>
          <w:sz w:val="28"/>
          <w:szCs w:val="28"/>
        </w:rPr>
        <w:t xml:space="preserve">totaling 36 cases. </w:t>
      </w:r>
      <w:r w:rsidR="00B73786">
        <w:rPr>
          <w:sz w:val="28"/>
          <w:szCs w:val="28"/>
        </w:rPr>
        <w:t>Hospice cases increased with a total of 18 compared to 2023</w:t>
      </w:r>
      <w:r w:rsidR="00F1345B">
        <w:rPr>
          <w:sz w:val="28"/>
          <w:szCs w:val="28"/>
        </w:rPr>
        <w:t xml:space="preserve"> when</w:t>
      </w:r>
      <w:r w:rsidR="00B73786">
        <w:rPr>
          <w:sz w:val="28"/>
          <w:szCs w:val="28"/>
        </w:rPr>
        <w:t xml:space="preserve"> there were 11. Suicides decreased from 2023 with a total of 6 to 3</w:t>
      </w:r>
      <w:r w:rsidR="00661BDA">
        <w:rPr>
          <w:sz w:val="28"/>
          <w:szCs w:val="28"/>
        </w:rPr>
        <w:t xml:space="preserve"> in 2024</w:t>
      </w:r>
      <w:r w:rsidR="006C26CD">
        <w:rPr>
          <w:sz w:val="28"/>
          <w:szCs w:val="28"/>
        </w:rPr>
        <w:t xml:space="preserve">. Accidental deaths have had a slight increase as there were 15 in 2024 and 13 in 2023. Unlike </w:t>
      </w:r>
      <w:r w:rsidR="00A50B02">
        <w:rPr>
          <w:sz w:val="28"/>
          <w:szCs w:val="28"/>
        </w:rPr>
        <w:t>other</w:t>
      </w:r>
      <w:r w:rsidR="006C26CD">
        <w:rPr>
          <w:sz w:val="28"/>
          <w:szCs w:val="28"/>
        </w:rPr>
        <w:t xml:space="preserve"> years Clear Creek County Coroner’s Office </w:t>
      </w:r>
      <w:r w:rsidR="007A2939">
        <w:rPr>
          <w:sz w:val="28"/>
          <w:szCs w:val="28"/>
        </w:rPr>
        <w:t>received</w:t>
      </w:r>
      <w:r w:rsidR="006C26CD">
        <w:rPr>
          <w:sz w:val="28"/>
          <w:szCs w:val="28"/>
        </w:rPr>
        <w:t xml:space="preserve"> 2 undetermined cases </w:t>
      </w:r>
      <w:r w:rsidR="00F1345B">
        <w:rPr>
          <w:sz w:val="28"/>
          <w:szCs w:val="28"/>
        </w:rPr>
        <w:t>and</w:t>
      </w:r>
      <w:r w:rsidR="006C26CD">
        <w:rPr>
          <w:sz w:val="28"/>
          <w:szCs w:val="28"/>
        </w:rPr>
        <w:t xml:space="preserve"> 1 homicide. </w:t>
      </w:r>
      <w:r w:rsidR="00661BDA">
        <w:rPr>
          <w:sz w:val="28"/>
          <w:szCs w:val="28"/>
        </w:rPr>
        <w:t>Non-county residents accounted for 31% of the 2024 cases.</w:t>
      </w:r>
    </w:p>
    <w:p w:rsidR="00661BDA" w:rsidRDefault="00661BDA" w:rsidP="00547783">
      <w:pPr>
        <w:pStyle w:val="BodyText"/>
        <w:spacing w:after="0"/>
        <w:jc w:val="left"/>
        <w:rPr>
          <w:sz w:val="28"/>
          <w:szCs w:val="28"/>
        </w:rPr>
      </w:pPr>
      <w:r>
        <w:rPr>
          <w:sz w:val="28"/>
          <w:szCs w:val="28"/>
        </w:rPr>
        <w:t>Cardiac deaths were the</w:t>
      </w:r>
      <w:r w:rsidR="00A50B02">
        <w:rPr>
          <w:sz w:val="28"/>
          <w:szCs w:val="28"/>
        </w:rPr>
        <w:t xml:space="preserve"> highest</w:t>
      </w:r>
      <w:r>
        <w:rPr>
          <w:sz w:val="28"/>
          <w:szCs w:val="28"/>
        </w:rPr>
        <w:t xml:space="preserve"> contributing cause of death for natural deaths with a total of 12. </w:t>
      </w:r>
      <w:r w:rsidR="00F1345B" w:rsidRPr="00F1345B">
        <w:rPr>
          <w:sz w:val="28"/>
          <w:szCs w:val="28"/>
        </w:rPr>
        <w:t>There were 11 cancer deaths</w:t>
      </w:r>
      <w:r w:rsidRPr="00F1345B">
        <w:rPr>
          <w:sz w:val="28"/>
          <w:szCs w:val="28"/>
        </w:rPr>
        <w:t xml:space="preserve">, 7 were </w:t>
      </w:r>
      <w:r w:rsidR="00F1345B" w:rsidRPr="00F1345B">
        <w:rPr>
          <w:sz w:val="28"/>
          <w:szCs w:val="28"/>
        </w:rPr>
        <w:t>pulmonary-related</w:t>
      </w:r>
      <w:r w:rsidRPr="00F1345B">
        <w:rPr>
          <w:sz w:val="28"/>
          <w:szCs w:val="28"/>
        </w:rPr>
        <w:t xml:space="preserve"> deaths and 6 were miscellaneous.</w:t>
      </w:r>
      <w:r>
        <w:rPr>
          <w:sz w:val="28"/>
          <w:szCs w:val="28"/>
        </w:rPr>
        <w:t xml:space="preserve"> </w:t>
      </w:r>
      <w:r w:rsidR="00230C76">
        <w:rPr>
          <w:sz w:val="28"/>
          <w:szCs w:val="28"/>
        </w:rPr>
        <w:t xml:space="preserve">In contrast </w:t>
      </w:r>
      <w:r>
        <w:rPr>
          <w:sz w:val="28"/>
          <w:szCs w:val="28"/>
        </w:rPr>
        <w:t>to 2023</w:t>
      </w:r>
      <w:r w:rsidR="00F1345B">
        <w:rPr>
          <w:sz w:val="28"/>
          <w:szCs w:val="28"/>
        </w:rPr>
        <w:t>,</w:t>
      </w:r>
      <w:r>
        <w:rPr>
          <w:sz w:val="28"/>
          <w:szCs w:val="28"/>
        </w:rPr>
        <w:t xml:space="preserve"> </w:t>
      </w:r>
      <w:r w:rsidR="00AE329C">
        <w:rPr>
          <w:sz w:val="28"/>
          <w:szCs w:val="28"/>
        </w:rPr>
        <w:t>there were 14 cardiac deaths, 5 cancer deaths, 6 pulmonary deaths</w:t>
      </w:r>
      <w:r w:rsidR="00F1345B">
        <w:rPr>
          <w:sz w:val="28"/>
          <w:szCs w:val="28"/>
        </w:rPr>
        <w:t>,</w:t>
      </w:r>
      <w:r w:rsidR="00AE329C">
        <w:rPr>
          <w:sz w:val="28"/>
          <w:szCs w:val="28"/>
        </w:rPr>
        <w:t xml:space="preserve"> and 7 miscellaneous. </w:t>
      </w:r>
      <w:r w:rsidR="00230C76">
        <w:rPr>
          <w:sz w:val="28"/>
          <w:szCs w:val="28"/>
        </w:rPr>
        <w:t>Reviewing</w:t>
      </w:r>
      <w:r w:rsidR="00AE329C">
        <w:rPr>
          <w:sz w:val="28"/>
          <w:szCs w:val="28"/>
        </w:rPr>
        <w:t xml:space="preserve"> previous years cardiac deaths</w:t>
      </w:r>
      <w:r w:rsidR="00230C76">
        <w:rPr>
          <w:sz w:val="28"/>
          <w:szCs w:val="28"/>
        </w:rPr>
        <w:t xml:space="preserve"> and pulmonary deaths</w:t>
      </w:r>
      <w:r w:rsidR="00AE329C">
        <w:rPr>
          <w:sz w:val="28"/>
          <w:szCs w:val="28"/>
        </w:rPr>
        <w:t xml:space="preserve"> are consistent while cancer deaths seem to fluctuate</w:t>
      </w:r>
      <w:r w:rsidR="00230C76">
        <w:rPr>
          <w:sz w:val="28"/>
          <w:szCs w:val="28"/>
        </w:rPr>
        <w:t xml:space="preserve"> each year.</w:t>
      </w:r>
    </w:p>
    <w:p w:rsidR="00230C76" w:rsidRDefault="00230C76" w:rsidP="00547783">
      <w:pPr>
        <w:pStyle w:val="BodyText"/>
        <w:spacing w:after="0"/>
        <w:jc w:val="left"/>
        <w:rPr>
          <w:sz w:val="28"/>
          <w:szCs w:val="28"/>
        </w:rPr>
      </w:pPr>
      <w:r>
        <w:rPr>
          <w:sz w:val="28"/>
          <w:szCs w:val="28"/>
        </w:rPr>
        <w:t xml:space="preserve">Suicide deaths have decreased in 2024 with 3 while in 2023 there were 6. Comparable to 2023, all suicidal deaths in 2024 were </w:t>
      </w:r>
      <w:r w:rsidR="00F1345B">
        <w:rPr>
          <w:sz w:val="28"/>
          <w:szCs w:val="28"/>
        </w:rPr>
        <w:t>gun-related</w:t>
      </w:r>
      <w:r>
        <w:rPr>
          <w:sz w:val="28"/>
          <w:szCs w:val="28"/>
        </w:rPr>
        <w:t>.</w:t>
      </w:r>
      <w:r w:rsidR="00140202">
        <w:rPr>
          <w:sz w:val="28"/>
          <w:szCs w:val="28"/>
        </w:rPr>
        <w:t xml:space="preserve"> 2 out of the 3 suicides were from individuals </w:t>
      </w:r>
      <w:r w:rsidR="00F1345B">
        <w:rPr>
          <w:sz w:val="28"/>
          <w:szCs w:val="28"/>
        </w:rPr>
        <w:t>who</w:t>
      </w:r>
      <w:r w:rsidR="00140202">
        <w:rPr>
          <w:sz w:val="28"/>
          <w:szCs w:val="28"/>
        </w:rPr>
        <w:t xml:space="preserve"> resided within Clear Creek County</w:t>
      </w:r>
      <w:r w:rsidR="006060F0">
        <w:rPr>
          <w:sz w:val="28"/>
          <w:szCs w:val="28"/>
        </w:rPr>
        <w:t>. 1 out of the three suicides was autopsied due to the unique situation.</w:t>
      </w:r>
    </w:p>
    <w:p w:rsidR="003C6E78" w:rsidRDefault="006060F0" w:rsidP="00547783">
      <w:pPr>
        <w:pStyle w:val="BodyText"/>
        <w:spacing w:after="0"/>
        <w:jc w:val="left"/>
        <w:rPr>
          <w:sz w:val="28"/>
          <w:szCs w:val="28"/>
        </w:rPr>
      </w:pPr>
      <w:r>
        <w:rPr>
          <w:sz w:val="28"/>
          <w:szCs w:val="28"/>
        </w:rPr>
        <w:t xml:space="preserve">Accidental deaths increased to 15 in 2024 from 13 in 2023. Analogous to 2023, blunt force injuries contributed to the foremost amount of accidental deaths with 9. There were 3 accidental deaths related to drug overdoses with 2 of them containing fentanyl. </w:t>
      </w:r>
    </w:p>
    <w:p w:rsidR="006060F0" w:rsidRDefault="00D34037" w:rsidP="00547783">
      <w:pPr>
        <w:pStyle w:val="BodyText"/>
        <w:spacing w:after="0"/>
        <w:jc w:val="left"/>
        <w:rPr>
          <w:sz w:val="28"/>
          <w:szCs w:val="28"/>
        </w:rPr>
      </w:pPr>
      <w:r>
        <w:rPr>
          <w:sz w:val="28"/>
          <w:szCs w:val="28"/>
        </w:rPr>
        <w:t>There was 1 homicide in 2024</w:t>
      </w:r>
      <w:r w:rsidR="007B6B58">
        <w:rPr>
          <w:sz w:val="28"/>
          <w:szCs w:val="28"/>
        </w:rPr>
        <w:t xml:space="preserve"> that required further investigation including a forensic anthropologist due to the circumstances.</w:t>
      </w:r>
      <w:r w:rsidR="003C6E78">
        <w:rPr>
          <w:sz w:val="28"/>
          <w:szCs w:val="28"/>
        </w:rPr>
        <w:t xml:space="preserve"> Clear Creek County Coroner’s Office encountered 2 undetermined cases that led to extensive investigation and resources, but unfortunately could not conclude a definite manner of death.</w:t>
      </w:r>
    </w:p>
    <w:p w:rsidR="004E13BF" w:rsidRDefault="003462B5" w:rsidP="00547783">
      <w:pPr>
        <w:pStyle w:val="BodyText"/>
        <w:spacing w:after="0"/>
        <w:jc w:val="left"/>
        <w:rPr>
          <w:sz w:val="28"/>
          <w:szCs w:val="28"/>
        </w:rPr>
      </w:pPr>
      <w:r>
        <w:rPr>
          <w:sz w:val="28"/>
          <w:szCs w:val="28"/>
        </w:rPr>
        <w:t xml:space="preserve">There were 26 autopsies in 2024 and 20 in 2023. The number of autopsies has gone up by 2% with 41% of cases being autopsied in 2024 and 39% in 2023. Autopsies have increased </w:t>
      </w:r>
      <w:r w:rsidR="00DB7A4E">
        <w:rPr>
          <w:sz w:val="28"/>
          <w:szCs w:val="28"/>
        </w:rPr>
        <w:t xml:space="preserve">similarly to previous years </w:t>
      </w:r>
      <w:r>
        <w:rPr>
          <w:sz w:val="28"/>
          <w:szCs w:val="28"/>
        </w:rPr>
        <w:t xml:space="preserve">due to an increase in </w:t>
      </w:r>
      <w:r>
        <w:rPr>
          <w:sz w:val="28"/>
          <w:szCs w:val="28"/>
        </w:rPr>
        <w:lastRenderedPageBreak/>
        <w:t xml:space="preserve">accidental deaths </w:t>
      </w:r>
      <w:r w:rsidR="00DB7A4E">
        <w:rPr>
          <w:sz w:val="28"/>
          <w:szCs w:val="28"/>
        </w:rPr>
        <w:t xml:space="preserve">and </w:t>
      </w:r>
      <w:r w:rsidR="00F1345B">
        <w:rPr>
          <w:sz w:val="28"/>
          <w:szCs w:val="28"/>
        </w:rPr>
        <w:t xml:space="preserve">a </w:t>
      </w:r>
      <w:r w:rsidR="00DB7A4E">
        <w:rPr>
          <w:sz w:val="28"/>
          <w:szCs w:val="28"/>
        </w:rPr>
        <w:t xml:space="preserve">lack of medical records or information in medical records. </w:t>
      </w:r>
    </w:p>
    <w:p w:rsidR="00DB7A4E" w:rsidRDefault="00DB7A4E" w:rsidP="00547783">
      <w:pPr>
        <w:pStyle w:val="BodyText"/>
        <w:spacing w:after="0"/>
        <w:jc w:val="left"/>
        <w:rPr>
          <w:sz w:val="28"/>
          <w:szCs w:val="28"/>
        </w:rPr>
      </w:pPr>
      <w:r>
        <w:rPr>
          <w:sz w:val="28"/>
          <w:szCs w:val="28"/>
        </w:rPr>
        <w:t xml:space="preserve">In 2024, there were 19 </w:t>
      </w:r>
      <w:r w:rsidR="00F1345B">
        <w:rPr>
          <w:sz w:val="28"/>
          <w:szCs w:val="28"/>
        </w:rPr>
        <w:t>out-of-county</w:t>
      </w:r>
      <w:r>
        <w:rPr>
          <w:sz w:val="28"/>
          <w:szCs w:val="28"/>
        </w:rPr>
        <w:t xml:space="preserve"> resident deaths a</w:t>
      </w:r>
      <w:r w:rsidR="00E93D90">
        <w:rPr>
          <w:sz w:val="28"/>
          <w:szCs w:val="28"/>
        </w:rPr>
        <w:t>ttributing</w:t>
      </w:r>
      <w:r>
        <w:rPr>
          <w:sz w:val="28"/>
          <w:szCs w:val="28"/>
        </w:rPr>
        <w:t xml:space="preserve"> for 31% of the total cases. </w:t>
      </w:r>
      <w:r w:rsidR="00E93D90">
        <w:rPr>
          <w:sz w:val="28"/>
          <w:szCs w:val="28"/>
        </w:rPr>
        <w:t xml:space="preserve">2024 </w:t>
      </w:r>
      <w:r w:rsidR="00F1345B">
        <w:rPr>
          <w:sz w:val="28"/>
          <w:szCs w:val="28"/>
        </w:rPr>
        <w:t>out-of-county</w:t>
      </w:r>
      <w:r w:rsidR="00E93D90">
        <w:rPr>
          <w:sz w:val="28"/>
          <w:szCs w:val="28"/>
        </w:rPr>
        <w:t xml:space="preserve"> resident deaths increased by 10% from 2023</w:t>
      </w:r>
      <w:r w:rsidR="00A50B02">
        <w:rPr>
          <w:sz w:val="28"/>
          <w:szCs w:val="28"/>
        </w:rPr>
        <w:t xml:space="preserve"> which was 21%</w:t>
      </w:r>
      <w:r w:rsidR="00E93D90">
        <w:rPr>
          <w:sz w:val="28"/>
          <w:szCs w:val="28"/>
        </w:rPr>
        <w:t>.</w:t>
      </w:r>
      <w:r w:rsidR="00D13BBB">
        <w:rPr>
          <w:sz w:val="28"/>
          <w:szCs w:val="28"/>
        </w:rPr>
        <w:t xml:space="preserve"> The manner of death associated with the largest amount of deaths for </w:t>
      </w:r>
      <w:r w:rsidR="00F1345B">
        <w:rPr>
          <w:sz w:val="28"/>
          <w:szCs w:val="28"/>
        </w:rPr>
        <w:t>out-of-county</w:t>
      </w:r>
      <w:r w:rsidR="00D13BBB">
        <w:rPr>
          <w:sz w:val="28"/>
          <w:szCs w:val="28"/>
        </w:rPr>
        <w:t xml:space="preserve"> residents is accident with 9 out of the 15 </w:t>
      </w:r>
      <w:r w:rsidR="00A50B02">
        <w:rPr>
          <w:sz w:val="28"/>
          <w:szCs w:val="28"/>
        </w:rPr>
        <w:t xml:space="preserve">total </w:t>
      </w:r>
      <w:r w:rsidR="00D13BBB">
        <w:rPr>
          <w:sz w:val="28"/>
          <w:szCs w:val="28"/>
        </w:rPr>
        <w:t>accidental deaths.</w:t>
      </w:r>
    </w:p>
    <w:p w:rsidR="00D13BBB" w:rsidRDefault="007851C7" w:rsidP="00547783">
      <w:pPr>
        <w:pStyle w:val="BodyText"/>
        <w:spacing w:after="0"/>
        <w:jc w:val="left"/>
        <w:rPr>
          <w:sz w:val="28"/>
          <w:szCs w:val="28"/>
        </w:rPr>
      </w:pPr>
      <w:r>
        <w:rPr>
          <w:sz w:val="28"/>
          <w:szCs w:val="28"/>
        </w:rPr>
        <w:t xml:space="preserve">The number of deaths by gender </w:t>
      </w:r>
      <w:r w:rsidR="00F1345B">
        <w:rPr>
          <w:sz w:val="28"/>
          <w:szCs w:val="28"/>
        </w:rPr>
        <w:t>has</w:t>
      </w:r>
      <w:r>
        <w:rPr>
          <w:sz w:val="28"/>
          <w:szCs w:val="28"/>
        </w:rPr>
        <w:t xml:space="preserve"> equivalent results </w:t>
      </w:r>
      <w:r w:rsidR="00F1345B">
        <w:rPr>
          <w:sz w:val="28"/>
          <w:szCs w:val="28"/>
        </w:rPr>
        <w:t>to</w:t>
      </w:r>
      <w:r>
        <w:rPr>
          <w:sz w:val="28"/>
          <w:szCs w:val="28"/>
        </w:rPr>
        <w:t xml:space="preserve"> previous years with more male deaths than female deaths. In 2024 there were 44 male deaths and 18 female deaths with 71% being male. In 2023 there were 37 male deaths and 15 female deaths with 70% being male deaths. Male deaths have been reported larger than female deaths even back </w:t>
      </w:r>
      <w:r w:rsidR="00F1345B">
        <w:rPr>
          <w:sz w:val="28"/>
          <w:szCs w:val="28"/>
        </w:rPr>
        <w:t>in</w:t>
      </w:r>
      <w:r>
        <w:rPr>
          <w:sz w:val="28"/>
          <w:szCs w:val="28"/>
        </w:rPr>
        <w:t xml:space="preserve"> 2018.</w:t>
      </w:r>
    </w:p>
    <w:p w:rsidR="00844ED7" w:rsidRDefault="00844ED7" w:rsidP="00547783">
      <w:pPr>
        <w:pStyle w:val="BodyText"/>
        <w:spacing w:after="0"/>
        <w:jc w:val="left"/>
        <w:rPr>
          <w:sz w:val="28"/>
          <w:szCs w:val="28"/>
        </w:rPr>
      </w:pPr>
      <w:r>
        <w:rPr>
          <w:sz w:val="28"/>
          <w:szCs w:val="28"/>
        </w:rPr>
        <w:t>The number of deaths by month in 2024 showed that November had the uttermost amount with 10 followed by February and December with 8. In 2023, most deaths occurred in December. Unlike previous years there was a month in 2024 where there were no deaths that month being September. The most deaths by age are consistent with 2023 being from 71-80 years old with 18.</w:t>
      </w:r>
    </w:p>
    <w:p w:rsidR="00844ED7" w:rsidRDefault="001B3D60" w:rsidP="00547783">
      <w:pPr>
        <w:pStyle w:val="BodyText"/>
        <w:spacing w:after="0"/>
        <w:jc w:val="left"/>
        <w:rPr>
          <w:sz w:val="28"/>
          <w:szCs w:val="28"/>
        </w:rPr>
      </w:pPr>
      <w:r>
        <w:rPr>
          <w:sz w:val="28"/>
          <w:szCs w:val="28"/>
        </w:rPr>
        <w:t>To conclude, the number of cases in Clear Creek County has increased in 2024. 2024, showed many similarities to previous years</w:t>
      </w:r>
      <w:r w:rsidR="003C6E78">
        <w:rPr>
          <w:sz w:val="28"/>
          <w:szCs w:val="28"/>
        </w:rPr>
        <w:t xml:space="preserve"> including the increase in autopsies performed.</w:t>
      </w:r>
      <w:r w:rsidR="007B6B58">
        <w:rPr>
          <w:sz w:val="28"/>
          <w:szCs w:val="28"/>
        </w:rPr>
        <w:t xml:space="preserve"> There has been an increase in out-of-county resident deaths</w:t>
      </w:r>
      <w:r>
        <w:rPr>
          <w:sz w:val="28"/>
          <w:szCs w:val="28"/>
        </w:rPr>
        <w:t xml:space="preserve"> </w:t>
      </w:r>
      <w:r w:rsidR="00056680">
        <w:rPr>
          <w:sz w:val="28"/>
          <w:szCs w:val="28"/>
        </w:rPr>
        <w:t>which in turn increases the number of cases in Clear Creek County.</w:t>
      </w:r>
      <w:r w:rsidR="003C6E78">
        <w:rPr>
          <w:sz w:val="28"/>
          <w:szCs w:val="28"/>
        </w:rPr>
        <w:t xml:space="preserve"> 2024, exhibited differences from previous years such as a homicide and 2 undetermined cases. Clear Creek County Coroner’s Office </w:t>
      </w:r>
      <w:r w:rsidR="00B75A2A">
        <w:rPr>
          <w:sz w:val="28"/>
          <w:szCs w:val="28"/>
        </w:rPr>
        <w:t xml:space="preserve">will continue to use </w:t>
      </w:r>
      <w:r w:rsidR="003C6E78">
        <w:rPr>
          <w:sz w:val="28"/>
          <w:szCs w:val="28"/>
        </w:rPr>
        <w:t>all resources</w:t>
      </w:r>
      <w:r w:rsidR="00B75A2A">
        <w:rPr>
          <w:sz w:val="28"/>
          <w:szCs w:val="28"/>
        </w:rPr>
        <w:t xml:space="preserve"> available </w:t>
      </w:r>
      <w:r w:rsidR="003C6E78">
        <w:rPr>
          <w:sz w:val="28"/>
          <w:szCs w:val="28"/>
        </w:rPr>
        <w:t>to determine cause and manner of death.</w:t>
      </w:r>
      <w:r>
        <w:rPr>
          <w:sz w:val="28"/>
          <w:szCs w:val="28"/>
        </w:rPr>
        <w:t xml:space="preserve"> </w:t>
      </w:r>
      <w:bookmarkStart w:id="0" w:name="_GoBack"/>
      <w:bookmarkEnd w:id="0"/>
    </w:p>
    <w:p w:rsidR="007851C7" w:rsidRDefault="007851C7" w:rsidP="00547783">
      <w:pPr>
        <w:pStyle w:val="BodyText"/>
        <w:spacing w:after="0"/>
        <w:jc w:val="left"/>
        <w:rPr>
          <w:sz w:val="28"/>
          <w:szCs w:val="28"/>
        </w:rPr>
      </w:pPr>
    </w:p>
    <w:p w:rsidR="00661BDA" w:rsidRDefault="00661BDA" w:rsidP="00547783">
      <w:pPr>
        <w:pStyle w:val="BodyText"/>
        <w:spacing w:after="0"/>
        <w:jc w:val="left"/>
        <w:rPr>
          <w:sz w:val="28"/>
          <w:szCs w:val="28"/>
        </w:rPr>
      </w:pPr>
    </w:p>
    <w:p w:rsidR="006F3701" w:rsidRDefault="006F3701" w:rsidP="00AE6323">
      <w:pPr>
        <w:pStyle w:val="BodyText"/>
        <w:spacing w:after="0"/>
        <w:jc w:val="left"/>
        <w:rPr>
          <w:sz w:val="28"/>
          <w:szCs w:val="28"/>
        </w:rPr>
      </w:pPr>
    </w:p>
    <w:p w:rsidR="006F3701" w:rsidRDefault="006F3701" w:rsidP="00AE6323">
      <w:pPr>
        <w:pStyle w:val="BodyText"/>
        <w:spacing w:after="0"/>
        <w:jc w:val="left"/>
        <w:rPr>
          <w:sz w:val="28"/>
          <w:szCs w:val="28"/>
        </w:rPr>
      </w:pPr>
    </w:p>
    <w:p w:rsidR="006F3701" w:rsidRDefault="006F3701" w:rsidP="00AE6323">
      <w:pPr>
        <w:pStyle w:val="BodyText"/>
        <w:spacing w:after="0"/>
        <w:jc w:val="left"/>
        <w:rPr>
          <w:sz w:val="28"/>
          <w:szCs w:val="28"/>
        </w:rPr>
      </w:pPr>
    </w:p>
    <w:p w:rsidR="006F3701" w:rsidRDefault="006F3701" w:rsidP="00AE6323">
      <w:pPr>
        <w:pStyle w:val="BodyText"/>
        <w:spacing w:after="0"/>
        <w:jc w:val="left"/>
        <w:rPr>
          <w:sz w:val="28"/>
          <w:szCs w:val="28"/>
        </w:rPr>
      </w:pPr>
    </w:p>
    <w:p w:rsidR="00D65FA0" w:rsidRDefault="00D65FA0" w:rsidP="00AE6323">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0D3DA1" w:rsidP="000D3DA1">
      <w:pPr>
        <w:pStyle w:val="BodyText"/>
        <w:spacing w:after="0"/>
        <w:jc w:val="center"/>
        <w:rPr>
          <w:sz w:val="28"/>
          <w:szCs w:val="28"/>
        </w:rPr>
      </w:pPr>
      <w:r>
        <w:rPr>
          <w:noProof/>
          <w:sz w:val="28"/>
          <w:szCs w:val="28"/>
        </w:rPr>
        <w:lastRenderedPageBreak/>
        <w:drawing>
          <wp:inline distT="0" distB="0" distL="0" distR="0" wp14:anchorId="5179B97E" wp14:editId="45CDE8BF">
            <wp:extent cx="4275117" cy="3503220"/>
            <wp:effectExtent l="38100" t="38100" r="87630" b="977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4A59" w:rsidRDefault="00D34A59" w:rsidP="00357516">
      <w:pPr>
        <w:pStyle w:val="BodyText"/>
        <w:spacing w:after="0"/>
        <w:ind w:firstLine="0"/>
        <w:jc w:val="left"/>
        <w:rPr>
          <w:sz w:val="28"/>
          <w:szCs w:val="28"/>
        </w:rPr>
      </w:pPr>
    </w:p>
    <w:p w:rsidR="00D34A59" w:rsidRDefault="00D34A59" w:rsidP="00E42E79">
      <w:pPr>
        <w:pStyle w:val="BodyText"/>
        <w:spacing w:after="0"/>
        <w:ind w:firstLine="0"/>
        <w:jc w:val="center"/>
        <w:rPr>
          <w:sz w:val="28"/>
          <w:szCs w:val="28"/>
        </w:rPr>
      </w:pPr>
    </w:p>
    <w:p w:rsidR="00D34A59" w:rsidRDefault="00D34A59" w:rsidP="00182EFD">
      <w:pPr>
        <w:pStyle w:val="BodyText"/>
        <w:spacing w:after="0"/>
        <w:jc w:val="left"/>
        <w:rPr>
          <w:sz w:val="28"/>
          <w:szCs w:val="28"/>
        </w:rPr>
      </w:pPr>
    </w:p>
    <w:p w:rsidR="00FE0A20" w:rsidRDefault="00FE0A20" w:rsidP="00FE0A20">
      <w:pPr>
        <w:pStyle w:val="BodyText"/>
        <w:spacing w:after="0"/>
        <w:jc w:val="center"/>
        <w:rPr>
          <w:sz w:val="28"/>
          <w:szCs w:val="28"/>
        </w:rPr>
      </w:pPr>
      <w:r>
        <w:rPr>
          <w:noProof/>
          <w:sz w:val="28"/>
          <w:szCs w:val="28"/>
        </w:rPr>
        <w:drawing>
          <wp:inline distT="0" distB="0" distL="0" distR="0">
            <wp:extent cx="4275117" cy="3800104"/>
            <wp:effectExtent l="38100" t="38100" r="87630" b="86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drawing>
          <wp:inline distT="0" distB="0" distL="0" distR="0">
            <wp:extent cx="4524499" cy="3455719"/>
            <wp:effectExtent l="38100" t="38100" r="85725" b="876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drawing>
          <wp:inline distT="0" distB="0" distL="0" distR="0">
            <wp:extent cx="4536374" cy="3966359"/>
            <wp:effectExtent l="57150" t="57150" r="93345" b="1104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3847605" cy="3194462"/>
            <wp:effectExtent l="38100" t="38100" r="95885" b="1016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5320146" cy="3194462"/>
            <wp:effectExtent l="38100" t="38100" r="90170" b="1016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2196" w:rsidRDefault="00C32196" w:rsidP="00FE0A20">
      <w:pPr>
        <w:pStyle w:val="BodyText"/>
        <w:spacing w:after="0"/>
        <w:jc w:val="center"/>
        <w:rPr>
          <w:sz w:val="28"/>
          <w:szCs w:val="28"/>
        </w:rPr>
      </w:pPr>
    </w:p>
    <w:p w:rsidR="00C32196" w:rsidRDefault="00C32196" w:rsidP="00FE0A20">
      <w:pPr>
        <w:pStyle w:val="BodyText"/>
        <w:spacing w:after="0"/>
        <w:jc w:val="center"/>
        <w:rPr>
          <w:sz w:val="28"/>
          <w:szCs w:val="28"/>
        </w:rPr>
      </w:pPr>
      <w:r>
        <w:rPr>
          <w:noProof/>
          <w:sz w:val="28"/>
          <w:szCs w:val="28"/>
        </w:rPr>
        <w:lastRenderedPageBreak/>
        <w:drawing>
          <wp:inline distT="0" distB="0" distL="0" distR="0">
            <wp:extent cx="5474525" cy="3336966"/>
            <wp:effectExtent l="38100" t="38100" r="88265" b="920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011C" w:rsidRDefault="00AD011C" w:rsidP="00FE0A20">
      <w:pPr>
        <w:pStyle w:val="BodyText"/>
        <w:spacing w:after="0"/>
        <w:jc w:val="center"/>
        <w:rPr>
          <w:sz w:val="28"/>
          <w:szCs w:val="28"/>
        </w:rPr>
      </w:pPr>
    </w:p>
    <w:p w:rsidR="00AD011C" w:rsidRDefault="00AD011C" w:rsidP="00FE0A20">
      <w:pPr>
        <w:pStyle w:val="BodyText"/>
        <w:spacing w:after="0"/>
        <w:jc w:val="center"/>
        <w:rPr>
          <w:sz w:val="28"/>
          <w:szCs w:val="28"/>
        </w:rPr>
      </w:pPr>
      <w:r>
        <w:rPr>
          <w:noProof/>
          <w:sz w:val="28"/>
          <w:szCs w:val="28"/>
        </w:rPr>
        <w:drawing>
          <wp:inline distT="0" distB="0" distL="0" distR="0">
            <wp:extent cx="3788228" cy="3515096"/>
            <wp:effectExtent l="38100" t="38100" r="98425" b="857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5BE9" w:rsidRDefault="00BF5BE9" w:rsidP="00357516">
      <w:pPr>
        <w:pStyle w:val="BodyText"/>
        <w:spacing w:after="0"/>
        <w:ind w:firstLine="0"/>
        <w:rPr>
          <w:sz w:val="28"/>
          <w:szCs w:val="28"/>
        </w:rPr>
      </w:pPr>
    </w:p>
    <w:p w:rsidR="00BF5BE9" w:rsidRDefault="00BF5BE9" w:rsidP="00FE0A20">
      <w:pPr>
        <w:pStyle w:val="BodyText"/>
        <w:spacing w:after="0"/>
        <w:jc w:val="center"/>
        <w:rPr>
          <w:sz w:val="28"/>
          <w:szCs w:val="28"/>
        </w:rPr>
      </w:pPr>
      <w:r>
        <w:rPr>
          <w:noProof/>
          <w:sz w:val="28"/>
          <w:szCs w:val="28"/>
        </w:rPr>
        <w:lastRenderedPageBreak/>
        <w:drawing>
          <wp:inline distT="0" distB="0" distL="0" distR="0">
            <wp:extent cx="5272644" cy="3645725"/>
            <wp:effectExtent l="38100" t="38100" r="99695" b="882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C2100" w:rsidRPr="00EE4F4F" w:rsidRDefault="00CC2100" w:rsidP="0086562E">
      <w:pPr>
        <w:pStyle w:val="BodyText"/>
        <w:spacing w:after="0"/>
        <w:ind w:firstLine="0"/>
        <w:jc w:val="center"/>
        <w:rPr>
          <w:sz w:val="28"/>
          <w:szCs w:val="28"/>
        </w:rPr>
      </w:pPr>
      <w:r>
        <w:rPr>
          <w:noProof/>
          <w:sz w:val="28"/>
          <w:szCs w:val="28"/>
        </w:rPr>
        <w:drawing>
          <wp:inline distT="0" distB="0" distL="0" distR="0">
            <wp:extent cx="5967413" cy="3543300"/>
            <wp:effectExtent l="57150" t="57150" r="90805" b="1143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2100" w:rsidRPr="00EE4F4F" w:rsidRDefault="00CC2100">
      <w:pPr>
        <w:pStyle w:val="BodyText"/>
        <w:spacing w:after="0"/>
        <w:jc w:val="center"/>
        <w:rPr>
          <w:sz w:val="28"/>
          <w:szCs w:val="28"/>
        </w:rPr>
      </w:pPr>
    </w:p>
    <w:sectPr w:rsidR="00CC2100" w:rsidRPr="00EE4F4F">
      <w:headerReference w:type="even" r:id="rId24"/>
      <w:headerReference w:type="default" r:id="rId25"/>
      <w:headerReference w:type="first" r:id="rId26"/>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34D" w:rsidRDefault="00D9734D">
      <w:r>
        <w:separator/>
      </w:r>
    </w:p>
  </w:endnote>
  <w:endnote w:type="continuationSeparator" w:id="0">
    <w:p w:rsidR="00D9734D" w:rsidRDefault="00D9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68D4">
      <w:rPr>
        <w:rStyle w:val="PageNumber"/>
        <w:noProof/>
      </w:rPr>
      <w:t>8</w:t>
    </w:r>
    <w:r>
      <w:rPr>
        <w:rStyle w:val="PageNumber"/>
      </w:rPr>
      <w:fldChar w:fldCharType="end"/>
    </w:r>
  </w:p>
  <w:p w:rsidR="001B540A" w:rsidRDefault="001B540A">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68D4">
      <w:rPr>
        <w:rStyle w:val="PageNumber"/>
        <w:noProof/>
      </w:rPr>
      <w:t>7</w:t>
    </w:r>
    <w:r>
      <w:rPr>
        <w:rStyle w:val="PageNumber"/>
      </w:rPr>
      <w:fldChar w:fldCharType="end"/>
    </w:r>
  </w:p>
  <w:p w:rsidR="001B540A" w:rsidRDefault="001B540A">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34D" w:rsidRDefault="00D9734D">
      <w:r>
        <w:separator/>
      </w:r>
    </w:p>
  </w:footnote>
  <w:footnote w:type="continuationSeparator" w:id="0">
    <w:p w:rsidR="00D9734D" w:rsidRDefault="00D9734D">
      <w:r>
        <w:separator/>
      </w:r>
    </w:p>
  </w:footnote>
  <w:footnote w:type="continuationNotice" w:id="1">
    <w:p w:rsidR="00D9734D" w:rsidRDefault="00D9734D">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BA2F70">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1C2E1"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i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Iad+L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mh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T5amh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36A1E6D"/>
    <w:multiLevelType w:val="hybridMultilevel"/>
    <w:tmpl w:val="38A6A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41B7"/>
    <w:multiLevelType w:val="hybridMultilevel"/>
    <w:tmpl w:val="94C25D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4" w15:restartNumberingAfterBreak="0">
    <w:nsid w:val="13740542"/>
    <w:multiLevelType w:val="hybridMultilevel"/>
    <w:tmpl w:val="DAA0D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0044E9"/>
    <w:multiLevelType w:val="hybridMultilevel"/>
    <w:tmpl w:val="F1F03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A1934"/>
    <w:multiLevelType w:val="hybridMultilevel"/>
    <w:tmpl w:val="384E8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744F16"/>
    <w:multiLevelType w:val="hybridMultilevel"/>
    <w:tmpl w:val="DBC6CA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9A706C"/>
    <w:multiLevelType w:val="hybridMultilevel"/>
    <w:tmpl w:val="78E8F4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29607F"/>
    <w:multiLevelType w:val="hybridMultilevel"/>
    <w:tmpl w:val="DBF84D9C"/>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12" w15:restartNumberingAfterBreak="0">
    <w:nsid w:val="5F662699"/>
    <w:multiLevelType w:val="hybridMultilevel"/>
    <w:tmpl w:val="66D45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1"/>
  </w:num>
  <w:num w:numId="4">
    <w:abstractNumId w:val="13"/>
  </w:num>
  <w:num w:numId="5">
    <w:abstractNumId w:val="6"/>
  </w:num>
  <w:num w:numId="6">
    <w:abstractNumId w:val="6"/>
    <w:lvlOverride w:ilvl="0">
      <w:startOverride w:val="1"/>
    </w:lvlOverride>
  </w:num>
  <w:num w:numId="7">
    <w:abstractNumId w:val="5"/>
  </w:num>
  <w:num w:numId="8">
    <w:abstractNumId w:val="1"/>
  </w:num>
  <w:num w:numId="9">
    <w:abstractNumId w:val="10"/>
  </w:num>
  <w:num w:numId="10">
    <w:abstractNumId w:val="8"/>
  </w:num>
  <w:num w:numId="11">
    <w:abstractNumId w:val="12"/>
  </w:num>
  <w:num w:numId="12">
    <w:abstractNumId w:val="2"/>
  </w:num>
  <w:num w:numId="13">
    <w:abstractNumId w:val="9"/>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3276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70"/>
    <w:rsid w:val="0000500C"/>
    <w:rsid w:val="00020658"/>
    <w:rsid w:val="000226B0"/>
    <w:rsid w:val="0004430C"/>
    <w:rsid w:val="0005472F"/>
    <w:rsid w:val="00056680"/>
    <w:rsid w:val="00072121"/>
    <w:rsid w:val="000A74E0"/>
    <w:rsid w:val="000B2A9E"/>
    <w:rsid w:val="000D3DA1"/>
    <w:rsid w:val="000D6B62"/>
    <w:rsid w:val="00132187"/>
    <w:rsid w:val="001354EF"/>
    <w:rsid w:val="00140202"/>
    <w:rsid w:val="0015320F"/>
    <w:rsid w:val="00182EFD"/>
    <w:rsid w:val="00187FEB"/>
    <w:rsid w:val="00193097"/>
    <w:rsid w:val="001B3D60"/>
    <w:rsid w:val="001B540A"/>
    <w:rsid w:val="001D60A7"/>
    <w:rsid w:val="002027D6"/>
    <w:rsid w:val="00220EE2"/>
    <w:rsid w:val="00230C76"/>
    <w:rsid w:val="00236315"/>
    <w:rsid w:val="00247153"/>
    <w:rsid w:val="00247B49"/>
    <w:rsid w:val="002A554A"/>
    <w:rsid w:val="002D73D5"/>
    <w:rsid w:val="002D7515"/>
    <w:rsid w:val="002E1DA3"/>
    <w:rsid w:val="002F4483"/>
    <w:rsid w:val="002F52DF"/>
    <w:rsid w:val="00320741"/>
    <w:rsid w:val="003462B5"/>
    <w:rsid w:val="00357516"/>
    <w:rsid w:val="00383A8A"/>
    <w:rsid w:val="003A088D"/>
    <w:rsid w:val="003A35DF"/>
    <w:rsid w:val="003A3D1E"/>
    <w:rsid w:val="003B20C4"/>
    <w:rsid w:val="003C41E8"/>
    <w:rsid w:val="003C6E78"/>
    <w:rsid w:val="003D4FEC"/>
    <w:rsid w:val="003D7A10"/>
    <w:rsid w:val="00422FC1"/>
    <w:rsid w:val="004249C6"/>
    <w:rsid w:val="00463C2D"/>
    <w:rsid w:val="00491312"/>
    <w:rsid w:val="004A6CA8"/>
    <w:rsid w:val="004B6AA6"/>
    <w:rsid w:val="004C6532"/>
    <w:rsid w:val="004D6BEC"/>
    <w:rsid w:val="004E13BF"/>
    <w:rsid w:val="005371A9"/>
    <w:rsid w:val="00547783"/>
    <w:rsid w:val="0056580F"/>
    <w:rsid w:val="005A54C6"/>
    <w:rsid w:val="006060F0"/>
    <w:rsid w:val="00615600"/>
    <w:rsid w:val="006229D7"/>
    <w:rsid w:val="00632256"/>
    <w:rsid w:val="00661BDA"/>
    <w:rsid w:val="00697ACE"/>
    <w:rsid w:val="006B7CD4"/>
    <w:rsid w:val="006C0731"/>
    <w:rsid w:val="006C26CD"/>
    <w:rsid w:val="006F3701"/>
    <w:rsid w:val="00723F2F"/>
    <w:rsid w:val="00735CA0"/>
    <w:rsid w:val="00745B7B"/>
    <w:rsid w:val="00757B20"/>
    <w:rsid w:val="007851C7"/>
    <w:rsid w:val="007914ED"/>
    <w:rsid w:val="007A2939"/>
    <w:rsid w:val="007B0B94"/>
    <w:rsid w:val="007B6B58"/>
    <w:rsid w:val="007E5702"/>
    <w:rsid w:val="008441F2"/>
    <w:rsid w:val="00844ED7"/>
    <w:rsid w:val="0086562E"/>
    <w:rsid w:val="00870A4F"/>
    <w:rsid w:val="00875F5F"/>
    <w:rsid w:val="00877E3B"/>
    <w:rsid w:val="008E1527"/>
    <w:rsid w:val="009213D9"/>
    <w:rsid w:val="00962423"/>
    <w:rsid w:val="009F7AD2"/>
    <w:rsid w:val="00A30870"/>
    <w:rsid w:val="00A50B02"/>
    <w:rsid w:val="00A5570C"/>
    <w:rsid w:val="00AD011C"/>
    <w:rsid w:val="00AD13DC"/>
    <w:rsid w:val="00AD4066"/>
    <w:rsid w:val="00AE1E47"/>
    <w:rsid w:val="00AE329C"/>
    <w:rsid w:val="00AE49BA"/>
    <w:rsid w:val="00AE5C91"/>
    <w:rsid w:val="00AE6323"/>
    <w:rsid w:val="00AF49B5"/>
    <w:rsid w:val="00B4576F"/>
    <w:rsid w:val="00B72078"/>
    <w:rsid w:val="00B73786"/>
    <w:rsid w:val="00B75A2A"/>
    <w:rsid w:val="00BA2F70"/>
    <w:rsid w:val="00BA34AC"/>
    <w:rsid w:val="00BF5BE9"/>
    <w:rsid w:val="00C14713"/>
    <w:rsid w:val="00C32196"/>
    <w:rsid w:val="00C50A02"/>
    <w:rsid w:val="00C9075B"/>
    <w:rsid w:val="00C92D01"/>
    <w:rsid w:val="00CC2100"/>
    <w:rsid w:val="00CD0262"/>
    <w:rsid w:val="00CD43DB"/>
    <w:rsid w:val="00D13529"/>
    <w:rsid w:val="00D13BBB"/>
    <w:rsid w:val="00D2451E"/>
    <w:rsid w:val="00D268D4"/>
    <w:rsid w:val="00D30232"/>
    <w:rsid w:val="00D34037"/>
    <w:rsid w:val="00D34A59"/>
    <w:rsid w:val="00D40E01"/>
    <w:rsid w:val="00D53FA3"/>
    <w:rsid w:val="00D65FA0"/>
    <w:rsid w:val="00D92640"/>
    <w:rsid w:val="00D9734D"/>
    <w:rsid w:val="00D9744C"/>
    <w:rsid w:val="00DB2807"/>
    <w:rsid w:val="00DB7A4E"/>
    <w:rsid w:val="00DE314A"/>
    <w:rsid w:val="00DF5764"/>
    <w:rsid w:val="00E07E98"/>
    <w:rsid w:val="00E265D7"/>
    <w:rsid w:val="00E35601"/>
    <w:rsid w:val="00E42E79"/>
    <w:rsid w:val="00E605D7"/>
    <w:rsid w:val="00E65F6D"/>
    <w:rsid w:val="00E769AC"/>
    <w:rsid w:val="00E916F0"/>
    <w:rsid w:val="00E93D90"/>
    <w:rsid w:val="00E97570"/>
    <w:rsid w:val="00EB6C24"/>
    <w:rsid w:val="00EC2632"/>
    <w:rsid w:val="00ED5E3E"/>
    <w:rsid w:val="00EE4F4F"/>
    <w:rsid w:val="00EF0102"/>
    <w:rsid w:val="00F0023B"/>
    <w:rsid w:val="00F116E4"/>
    <w:rsid w:val="00F1345B"/>
    <w:rsid w:val="00F36644"/>
    <w:rsid w:val="00F67584"/>
    <w:rsid w:val="00FA31E0"/>
    <w:rsid w:val="00FC27D9"/>
    <w:rsid w:val="00FC46C9"/>
    <w:rsid w:val="00FE0A20"/>
    <w:rsid w:val="00FE40D0"/>
    <w:rsid w:val="00FE522D"/>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DBA593E"/>
  <w15:docId w15:val="{2AFB7067-5A96-4055-9231-EFFBAFEC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elson\AppData\Roaming\Microsoft\Templates\Business%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Manner</a:t>
            </a:r>
            <a:r>
              <a:rPr lang="en-US" baseline="0"/>
              <a:t> of Death</a:t>
            </a:r>
          </a:p>
          <a:p>
            <a:pPr>
              <a:defRPr/>
            </a:pPr>
            <a:r>
              <a:rPr lang="en-US" baseline="0"/>
              <a:t>2024</a:t>
            </a:r>
            <a:endParaRPr lang="en-US"/>
          </a:p>
        </c:rich>
      </c:tx>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Natural</c:v>
                </c:pt>
                <c:pt idx="1">
                  <c:v>Accidental</c:v>
                </c:pt>
                <c:pt idx="2">
                  <c:v>Suicide</c:v>
                </c:pt>
                <c:pt idx="3">
                  <c:v>Homicide</c:v>
                </c:pt>
                <c:pt idx="4">
                  <c:v>Undertermined</c:v>
                </c:pt>
                <c:pt idx="5">
                  <c:v>Pending</c:v>
                </c:pt>
                <c:pt idx="6">
                  <c:v>Cremated Remains</c:v>
                </c:pt>
              </c:strCache>
            </c:strRef>
          </c:cat>
          <c:val>
            <c:numRef>
              <c:f>Sheet1!$B$2:$B$8</c:f>
              <c:numCache>
                <c:formatCode>General</c:formatCode>
                <c:ptCount val="7"/>
                <c:pt idx="0">
                  <c:v>36</c:v>
                </c:pt>
                <c:pt idx="1">
                  <c:v>15</c:v>
                </c:pt>
                <c:pt idx="2">
                  <c:v>3</c:v>
                </c:pt>
                <c:pt idx="3">
                  <c:v>1</c:v>
                </c:pt>
                <c:pt idx="4">
                  <c:v>2</c:v>
                </c:pt>
                <c:pt idx="5">
                  <c:v>5</c:v>
                </c:pt>
                <c:pt idx="6">
                  <c:v>2</c:v>
                </c:pt>
              </c:numCache>
            </c:numRef>
          </c:val>
          <c:extLst>
            <c:ext xmlns:c16="http://schemas.microsoft.com/office/drawing/2014/chart" uri="{C3380CC4-5D6E-409C-BE32-E72D297353CC}">
              <c16:uniqueId val="{00000000-D617-4B99-8411-A0574C0938DB}"/>
            </c:ext>
          </c:extLst>
        </c:ser>
        <c:dLbls>
          <c:showLegendKey val="0"/>
          <c:showVal val="1"/>
          <c:showCatName val="0"/>
          <c:showSerName val="0"/>
          <c:showPercent val="0"/>
          <c:showBubbleSize val="0"/>
        </c:dLbls>
        <c:gapWidth val="150"/>
        <c:shape val="box"/>
        <c:axId val="279373696"/>
        <c:axId val="279839488"/>
        <c:axId val="0"/>
      </c:bar3DChart>
      <c:catAx>
        <c:axId val="279373696"/>
        <c:scaling>
          <c:orientation val="minMax"/>
        </c:scaling>
        <c:delete val="0"/>
        <c:axPos val="b"/>
        <c:numFmt formatCode="General" sourceLinked="0"/>
        <c:majorTickMark val="out"/>
        <c:minorTickMark val="none"/>
        <c:tickLblPos val="nextTo"/>
        <c:txPr>
          <a:bodyPr/>
          <a:lstStyle/>
          <a:p>
            <a:pPr>
              <a:defRPr sz="1200"/>
            </a:pPr>
            <a:endParaRPr lang="en-US"/>
          </a:p>
        </c:txPr>
        <c:crossAx val="279839488"/>
        <c:crosses val="autoZero"/>
        <c:auto val="1"/>
        <c:lblAlgn val="ctr"/>
        <c:lblOffset val="100"/>
        <c:noMultiLvlLbl val="0"/>
      </c:catAx>
      <c:valAx>
        <c:axId val="279839488"/>
        <c:scaling>
          <c:orientation val="minMax"/>
        </c:scaling>
        <c:delete val="1"/>
        <c:axPos val="l"/>
        <c:numFmt formatCode="General" sourceLinked="1"/>
        <c:majorTickMark val="out"/>
        <c:minorTickMark val="none"/>
        <c:tickLblPos val="nextTo"/>
        <c:crossAx val="279373696"/>
        <c:crosses val="autoZero"/>
        <c:crossBetween val="between"/>
      </c:valAx>
    </c:plotArea>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a:t>Deaths by Year</a:t>
            </a:r>
          </a:p>
        </c:rich>
      </c:tx>
      <c:overlay val="0"/>
    </c:title>
    <c:autoTitleDeleted val="0"/>
    <c:plotArea>
      <c:layout>
        <c:manualLayout>
          <c:layoutTarget val="inner"/>
          <c:xMode val="edge"/>
          <c:yMode val="edge"/>
          <c:x val="1.3073684581373639E-2"/>
          <c:y val="0.12032709620974798"/>
          <c:w val="0.94703295445023661"/>
          <c:h val="0.74284894045019845"/>
        </c:manualLayout>
      </c:layout>
      <c:lineChart>
        <c:grouping val="standard"/>
        <c:varyColors val="0"/>
        <c:ser>
          <c:idx val="0"/>
          <c:order val="0"/>
          <c:tx>
            <c:strRef>
              <c:f>Sheet1!$B$1</c:f>
              <c:strCache>
                <c:ptCount val="1"/>
                <c:pt idx="0">
                  <c:v>Series 1</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Sheet1!$A$2:$A$18</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Sheet1!$B$2:$B$18</c:f>
              <c:numCache>
                <c:formatCode>General</c:formatCode>
                <c:ptCount val="17"/>
                <c:pt idx="0">
                  <c:v>26</c:v>
                </c:pt>
                <c:pt idx="1">
                  <c:v>33</c:v>
                </c:pt>
                <c:pt idx="2">
                  <c:v>45</c:v>
                </c:pt>
                <c:pt idx="3">
                  <c:v>35</c:v>
                </c:pt>
                <c:pt idx="4">
                  <c:v>49</c:v>
                </c:pt>
                <c:pt idx="5">
                  <c:v>49</c:v>
                </c:pt>
                <c:pt idx="6">
                  <c:v>54</c:v>
                </c:pt>
                <c:pt idx="7">
                  <c:v>46</c:v>
                </c:pt>
                <c:pt idx="8">
                  <c:v>44</c:v>
                </c:pt>
                <c:pt idx="9">
                  <c:v>42</c:v>
                </c:pt>
                <c:pt idx="10">
                  <c:v>65</c:v>
                </c:pt>
                <c:pt idx="11">
                  <c:v>68</c:v>
                </c:pt>
                <c:pt idx="12">
                  <c:v>62</c:v>
                </c:pt>
                <c:pt idx="13">
                  <c:v>55</c:v>
                </c:pt>
                <c:pt idx="14">
                  <c:v>68</c:v>
                </c:pt>
                <c:pt idx="15">
                  <c:v>53</c:v>
                </c:pt>
                <c:pt idx="16">
                  <c:v>64</c:v>
                </c:pt>
              </c:numCache>
            </c:numRef>
          </c:val>
          <c:smooth val="0"/>
          <c:extLst>
            <c:ext xmlns:c16="http://schemas.microsoft.com/office/drawing/2014/chart" uri="{C3380CC4-5D6E-409C-BE32-E72D297353CC}">
              <c16:uniqueId val="{00000000-2279-4204-8749-F98898971D8F}"/>
            </c:ext>
          </c:extLst>
        </c:ser>
        <c:dLbls>
          <c:dLblPos val="l"/>
          <c:showLegendKey val="0"/>
          <c:showVal val="1"/>
          <c:showCatName val="0"/>
          <c:showSerName val="0"/>
          <c:showPercent val="0"/>
          <c:showBubbleSize val="0"/>
        </c:dLbls>
        <c:smooth val="0"/>
        <c:axId val="290822784"/>
        <c:axId val="290838016"/>
      </c:lineChart>
      <c:catAx>
        <c:axId val="290822784"/>
        <c:scaling>
          <c:orientation val="minMax"/>
        </c:scaling>
        <c:delete val="0"/>
        <c:axPos val="b"/>
        <c:numFmt formatCode="General" sourceLinked="1"/>
        <c:majorTickMark val="out"/>
        <c:minorTickMark val="none"/>
        <c:tickLblPos val="nextTo"/>
        <c:txPr>
          <a:bodyPr/>
          <a:lstStyle/>
          <a:p>
            <a:pPr>
              <a:defRPr sz="1200"/>
            </a:pPr>
            <a:endParaRPr lang="en-US"/>
          </a:p>
        </c:txPr>
        <c:crossAx val="290838016"/>
        <c:crosses val="autoZero"/>
        <c:auto val="1"/>
        <c:lblAlgn val="ctr"/>
        <c:lblOffset val="100"/>
        <c:noMultiLvlLbl val="0"/>
      </c:catAx>
      <c:valAx>
        <c:axId val="290838016"/>
        <c:scaling>
          <c:orientation val="minMax"/>
        </c:scaling>
        <c:delete val="1"/>
        <c:axPos val="l"/>
        <c:numFmt formatCode="General" sourceLinked="1"/>
        <c:majorTickMark val="out"/>
        <c:minorTickMark val="none"/>
        <c:tickLblPos val="nextTo"/>
        <c:crossAx val="290822784"/>
        <c:crosses val="autoZero"/>
        <c:crossBetween val="between"/>
      </c:valAx>
    </c:plotArea>
    <c:plotVisOnly val="1"/>
    <c:dispBlanksAs val="gap"/>
    <c:showDLblsOverMax val="0"/>
  </c:chart>
  <c:spPr>
    <a:noFill/>
    <a:ln w="38100" cmpd="tri">
      <a:solidFill>
        <a:srgbClr val="00B0F0"/>
      </a:solidFill>
    </a:ln>
    <a:effectLst>
      <a:outerShdw blurRad="50800" dist="38100" dir="2700000" algn="tl" rotWithShape="0">
        <a:srgbClr val="00B0F0">
          <a:alpha val="40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Natural Deaths</a:t>
            </a:r>
          </a:p>
          <a:p>
            <a:pPr>
              <a:defRPr/>
            </a:pPr>
            <a:r>
              <a:rPr lang="en-US"/>
              <a:t>2024</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0-117D-4C43-8B65-00F6A3E34756}"/>
                </c:ext>
              </c:extLst>
            </c:dLbl>
            <c:dLbl>
              <c:idx val="1"/>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1-117D-4C43-8B65-00F6A3E34756}"/>
                </c:ext>
              </c:extLst>
            </c:dLbl>
            <c:dLbl>
              <c:idx val="2"/>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2-117D-4C43-8B65-00F6A3E34756}"/>
                </c:ext>
              </c:extLst>
            </c:dLbl>
            <c:dLbl>
              <c:idx val="3"/>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3-117D-4C43-8B65-00F6A3E3475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Cardiac</c:v>
                </c:pt>
                <c:pt idx="1">
                  <c:v>Cancer</c:v>
                </c:pt>
                <c:pt idx="2">
                  <c:v>Pulmonary</c:v>
                </c:pt>
                <c:pt idx="3">
                  <c:v>Other</c:v>
                </c:pt>
              </c:strCache>
            </c:strRef>
          </c:cat>
          <c:val>
            <c:numRef>
              <c:f>Sheet1!$B$2:$B$6</c:f>
              <c:numCache>
                <c:formatCode>General</c:formatCode>
                <c:ptCount val="5"/>
                <c:pt idx="0">
                  <c:v>12</c:v>
                </c:pt>
                <c:pt idx="1">
                  <c:v>11</c:v>
                </c:pt>
                <c:pt idx="2">
                  <c:v>6</c:v>
                </c:pt>
                <c:pt idx="3">
                  <c:v>6</c:v>
                </c:pt>
              </c:numCache>
            </c:numRef>
          </c:val>
          <c:extLst>
            <c:ext xmlns:c16="http://schemas.microsoft.com/office/drawing/2014/chart" uri="{C3380CC4-5D6E-409C-BE32-E72D297353CC}">
              <c16:uniqueId val="{00000004-CAA4-4402-B4E8-259C3AE3C469}"/>
            </c:ext>
          </c:extLst>
        </c:ser>
        <c:dLbls>
          <c:showLegendKey val="0"/>
          <c:showVal val="1"/>
          <c:showCatName val="0"/>
          <c:showSerName val="0"/>
          <c:showPercent val="0"/>
          <c:showBubbleSize val="0"/>
        </c:dLbls>
        <c:gapWidth val="150"/>
        <c:shape val="box"/>
        <c:axId val="279862272"/>
        <c:axId val="279864064"/>
        <c:axId val="0"/>
      </c:bar3DChart>
      <c:catAx>
        <c:axId val="279862272"/>
        <c:scaling>
          <c:orientation val="minMax"/>
        </c:scaling>
        <c:delete val="0"/>
        <c:axPos val="b"/>
        <c:numFmt formatCode="General" sourceLinked="0"/>
        <c:majorTickMark val="out"/>
        <c:minorTickMark val="none"/>
        <c:tickLblPos val="nextTo"/>
        <c:txPr>
          <a:bodyPr/>
          <a:lstStyle/>
          <a:p>
            <a:pPr>
              <a:defRPr sz="1200"/>
            </a:pPr>
            <a:endParaRPr lang="en-US"/>
          </a:p>
        </c:txPr>
        <c:crossAx val="279864064"/>
        <c:crosses val="autoZero"/>
        <c:auto val="1"/>
        <c:lblAlgn val="ctr"/>
        <c:lblOffset val="100"/>
        <c:noMultiLvlLbl val="0"/>
      </c:catAx>
      <c:valAx>
        <c:axId val="279864064"/>
        <c:scaling>
          <c:orientation val="minMax"/>
        </c:scaling>
        <c:delete val="1"/>
        <c:axPos val="l"/>
        <c:numFmt formatCode="General" sourceLinked="1"/>
        <c:majorTickMark val="out"/>
        <c:minorTickMark val="none"/>
        <c:tickLblPos val="nextTo"/>
        <c:crossAx val="279862272"/>
        <c:crosses val="autoZero"/>
        <c:crossBetween val="between"/>
      </c:valAx>
    </c:plotArea>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Deaths by Suicide</a:t>
            </a:r>
          </a:p>
          <a:p>
            <a:pPr>
              <a:defRPr/>
            </a:pPr>
            <a:r>
              <a:rPr lang="en-US"/>
              <a:t>2024</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Through and Through gunshot wound to the head</c:v>
                </c:pt>
                <c:pt idx="1">
                  <c:v>Gunshot wound to the head</c:v>
                </c:pt>
                <c:pt idx="2">
                  <c:v>Gunshot wound to the chest</c:v>
                </c:pt>
              </c:strCache>
            </c:strRef>
          </c:cat>
          <c:val>
            <c:numRef>
              <c:f>Sheet1!$B$2:$B$4</c:f>
              <c:numCache>
                <c:formatCode>General</c:formatCode>
                <c:ptCount val="3"/>
                <c:pt idx="0">
                  <c:v>1</c:v>
                </c:pt>
                <c:pt idx="1">
                  <c:v>1</c:v>
                </c:pt>
                <c:pt idx="2">
                  <c:v>1</c:v>
                </c:pt>
              </c:numCache>
            </c:numRef>
          </c:val>
          <c:extLst>
            <c:ext xmlns:c16="http://schemas.microsoft.com/office/drawing/2014/chart" uri="{C3380CC4-5D6E-409C-BE32-E72D297353CC}">
              <c16:uniqueId val="{00000000-8FC8-4A08-932B-A5AC07169DBE}"/>
            </c:ext>
          </c:extLst>
        </c:ser>
        <c:dLbls>
          <c:showLegendKey val="0"/>
          <c:showVal val="1"/>
          <c:showCatName val="0"/>
          <c:showSerName val="0"/>
          <c:showPercent val="0"/>
          <c:showBubbleSize val="0"/>
        </c:dLbls>
        <c:gapWidth val="150"/>
        <c:shape val="box"/>
        <c:axId val="280379776"/>
        <c:axId val="280382464"/>
        <c:axId val="0"/>
      </c:bar3DChart>
      <c:catAx>
        <c:axId val="280379776"/>
        <c:scaling>
          <c:orientation val="minMax"/>
        </c:scaling>
        <c:delete val="0"/>
        <c:axPos val="b"/>
        <c:numFmt formatCode="General" sourceLinked="0"/>
        <c:majorTickMark val="out"/>
        <c:minorTickMark val="none"/>
        <c:tickLblPos val="nextTo"/>
        <c:txPr>
          <a:bodyPr/>
          <a:lstStyle/>
          <a:p>
            <a:pPr>
              <a:defRPr sz="1400"/>
            </a:pPr>
            <a:endParaRPr lang="en-US"/>
          </a:p>
        </c:txPr>
        <c:crossAx val="280382464"/>
        <c:crosses val="autoZero"/>
        <c:auto val="1"/>
        <c:lblAlgn val="ctr"/>
        <c:lblOffset val="100"/>
        <c:noMultiLvlLbl val="0"/>
      </c:catAx>
      <c:valAx>
        <c:axId val="280382464"/>
        <c:scaling>
          <c:orientation val="minMax"/>
        </c:scaling>
        <c:delete val="1"/>
        <c:axPos val="l"/>
        <c:numFmt formatCode="General" sourceLinked="1"/>
        <c:majorTickMark val="out"/>
        <c:minorTickMark val="none"/>
        <c:tickLblPos val="nextTo"/>
        <c:crossAx val="280379776"/>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Accidental Deaths</a:t>
            </a:r>
          </a:p>
          <a:p>
            <a:pPr>
              <a:defRPr/>
            </a:pPr>
            <a:r>
              <a:rPr lang="en-US"/>
              <a:t>2024</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Blunt Force Injuries</c:v>
                </c:pt>
                <c:pt idx="1">
                  <c:v>Combined toxic effects of fentanyl and ethanol </c:v>
                </c:pt>
                <c:pt idx="2">
                  <c:v>Combined toxic effects of fentanyl, oxycodone, hydroxazine and promathazine</c:v>
                </c:pt>
                <c:pt idx="3">
                  <c:v>Oxycodone and gabapentin intoxication</c:v>
                </c:pt>
                <c:pt idx="4">
                  <c:v>Complications of recent femur fracture</c:v>
                </c:pt>
                <c:pt idx="5">
                  <c:v>Electrocution</c:v>
                </c:pt>
                <c:pt idx="6">
                  <c:v>Presistent Sepsis</c:v>
                </c:pt>
              </c:strCache>
            </c:strRef>
          </c:cat>
          <c:val>
            <c:numRef>
              <c:f>Sheet1!$B$2:$B$8</c:f>
              <c:numCache>
                <c:formatCode>General</c:formatCode>
                <c:ptCount val="7"/>
                <c:pt idx="0">
                  <c:v>9</c:v>
                </c:pt>
                <c:pt idx="1">
                  <c:v>1</c:v>
                </c:pt>
                <c:pt idx="2">
                  <c:v>1</c:v>
                </c:pt>
                <c:pt idx="3">
                  <c:v>1</c:v>
                </c:pt>
                <c:pt idx="4">
                  <c:v>1</c:v>
                </c:pt>
                <c:pt idx="5">
                  <c:v>1</c:v>
                </c:pt>
                <c:pt idx="6">
                  <c:v>1</c:v>
                </c:pt>
              </c:numCache>
            </c:numRef>
          </c:val>
          <c:extLst>
            <c:ext xmlns:c16="http://schemas.microsoft.com/office/drawing/2014/chart" uri="{C3380CC4-5D6E-409C-BE32-E72D297353CC}">
              <c16:uniqueId val="{00000000-5055-49F8-8D10-19877F8C82A7}"/>
            </c:ext>
          </c:extLst>
        </c:ser>
        <c:dLbls>
          <c:showLegendKey val="0"/>
          <c:showVal val="1"/>
          <c:showCatName val="0"/>
          <c:showSerName val="0"/>
          <c:showPercent val="0"/>
          <c:showBubbleSize val="0"/>
        </c:dLbls>
        <c:gapWidth val="150"/>
        <c:shape val="box"/>
        <c:axId val="280398464"/>
        <c:axId val="280405504"/>
        <c:axId val="0"/>
      </c:bar3DChart>
      <c:catAx>
        <c:axId val="280398464"/>
        <c:scaling>
          <c:orientation val="minMax"/>
        </c:scaling>
        <c:delete val="0"/>
        <c:axPos val="b"/>
        <c:numFmt formatCode="General" sourceLinked="0"/>
        <c:majorTickMark val="out"/>
        <c:minorTickMark val="none"/>
        <c:tickLblPos val="nextTo"/>
        <c:txPr>
          <a:bodyPr/>
          <a:lstStyle/>
          <a:p>
            <a:pPr>
              <a:defRPr sz="1200"/>
            </a:pPr>
            <a:endParaRPr lang="en-US"/>
          </a:p>
        </c:txPr>
        <c:crossAx val="280405504"/>
        <c:crosses val="autoZero"/>
        <c:auto val="1"/>
        <c:lblAlgn val="ctr"/>
        <c:lblOffset val="100"/>
        <c:noMultiLvlLbl val="0"/>
      </c:catAx>
      <c:valAx>
        <c:axId val="280405504"/>
        <c:scaling>
          <c:orientation val="minMax"/>
        </c:scaling>
        <c:delete val="1"/>
        <c:axPos val="l"/>
        <c:numFmt formatCode="General" sourceLinked="1"/>
        <c:majorTickMark val="out"/>
        <c:minorTickMark val="none"/>
        <c:tickLblPos val="nextTo"/>
        <c:crossAx val="280398464"/>
        <c:crosses val="autoZero"/>
        <c:crossBetween val="between"/>
      </c:valAx>
    </c:plotArea>
    <c:plotVisOnly val="1"/>
    <c:dispBlanksAs val="gap"/>
    <c:showDLblsOverMax val="0"/>
  </c:chart>
  <c:spPr>
    <a:noFill/>
    <a:ln w="38100" cmpd="tri">
      <a:solidFill>
        <a:schemeClr val="accent4"/>
      </a:solidFill>
    </a:ln>
    <a:effectLst>
      <a:outerShdw blurRad="50800" dist="38100" dir="2700000" algn="tl" rotWithShape="0">
        <a:schemeClr val="accent4">
          <a:alpha val="40000"/>
        </a:scheme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Local or Visitor</a:t>
            </a:r>
          </a:p>
          <a:p>
            <a:pPr>
              <a:defRPr/>
            </a:pPr>
            <a:r>
              <a:rPr lang="en-US"/>
              <a:t>2024</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Local</c:v>
                </c:pt>
                <c:pt idx="1">
                  <c:v>Visitor</c:v>
                </c:pt>
              </c:strCache>
            </c:strRef>
          </c:cat>
          <c:val>
            <c:numRef>
              <c:f>Sheet1!$B$2:$B$3</c:f>
              <c:numCache>
                <c:formatCode>General</c:formatCode>
                <c:ptCount val="2"/>
                <c:pt idx="0">
                  <c:v>43</c:v>
                </c:pt>
                <c:pt idx="1">
                  <c:v>19</c:v>
                </c:pt>
              </c:numCache>
            </c:numRef>
          </c:val>
          <c:extLst>
            <c:ext xmlns:c16="http://schemas.microsoft.com/office/drawing/2014/chart" uri="{C3380CC4-5D6E-409C-BE32-E72D297353CC}">
              <c16:uniqueId val="{00000000-0762-4D25-8E7A-A407CF9AE72E}"/>
            </c:ext>
          </c:extLst>
        </c:ser>
        <c:dLbls>
          <c:dLblPos val="ctr"/>
          <c:showLegendKey val="0"/>
          <c:showVal val="1"/>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Deaths by Jurisdiction</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Idaho Springs</c:v>
                </c:pt>
                <c:pt idx="1">
                  <c:v>Georgetown</c:v>
                </c:pt>
                <c:pt idx="2">
                  <c:v>Empire</c:v>
                </c:pt>
                <c:pt idx="3">
                  <c:v>Evergreen</c:v>
                </c:pt>
                <c:pt idx="4">
                  <c:v>Dumont</c:v>
                </c:pt>
                <c:pt idx="5">
                  <c:v>Silver Plume</c:v>
                </c:pt>
                <c:pt idx="6">
                  <c:v>Unicorp. CCC</c:v>
                </c:pt>
                <c:pt idx="7">
                  <c:v>Transfer</c:v>
                </c:pt>
              </c:strCache>
            </c:strRef>
          </c:cat>
          <c:val>
            <c:numRef>
              <c:f>Sheet1!$B$2:$B$9</c:f>
              <c:numCache>
                <c:formatCode>General</c:formatCode>
                <c:ptCount val="8"/>
                <c:pt idx="0">
                  <c:v>14</c:v>
                </c:pt>
                <c:pt idx="1">
                  <c:v>5</c:v>
                </c:pt>
                <c:pt idx="2">
                  <c:v>5</c:v>
                </c:pt>
                <c:pt idx="3">
                  <c:v>12</c:v>
                </c:pt>
                <c:pt idx="4">
                  <c:v>3</c:v>
                </c:pt>
                <c:pt idx="5">
                  <c:v>1</c:v>
                </c:pt>
                <c:pt idx="6">
                  <c:v>16</c:v>
                </c:pt>
                <c:pt idx="7">
                  <c:v>8</c:v>
                </c:pt>
              </c:numCache>
            </c:numRef>
          </c:val>
          <c:extLst>
            <c:ext xmlns:c16="http://schemas.microsoft.com/office/drawing/2014/chart" uri="{C3380CC4-5D6E-409C-BE32-E72D297353CC}">
              <c16:uniqueId val="{00000000-E66E-41E3-9C03-5E67925DD24B}"/>
            </c:ext>
          </c:extLst>
        </c:ser>
        <c:dLbls>
          <c:showLegendKey val="0"/>
          <c:showVal val="1"/>
          <c:showCatName val="0"/>
          <c:showSerName val="0"/>
          <c:showPercent val="0"/>
          <c:showBubbleSize val="0"/>
        </c:dLbls>
        <c:gapWidth val="150"/>
        <c:shape val="box"/>
        <c:axId val="280502656"/>
        <c:axId val="280505344"/>
        <c:axId val="0"/>
      </c:bar3DChart>
      <c:catAx>
        <c:axId val="280502656"/>
        <c:scaling>
          <c:orientation val="minMax"/>
        </c:scaling>
        <c:delete val="0"/>
        <c:axPos val="l"/>
        <c:numFmt formatCode="General" sourceLinked="0"/>
        <c:majorTickMark val="out"/>
        <c:minorTickMark val="none"/>
        <c:tickLblPos val="nextTo"/>
        <c:txPr>
          <a:bodyPr/>
          <a:lstStyle/>
          <a:p>
            <a:pPr>
              <a:defRPr sz="1200"/>
            </a:pPr>
            <a:endParaRPr lang="en-US"/>
          </a:p>
        </c:txPr>
        <c:crossAx val="280505344"/>
        <c:crosses val="autoZero"/>
        <c:auto val="1"/>
        <c:lblAlgn val="ctr"/>
        <c:lblOffset val="100"/>
        <c:noMultiLvlLbl val="0"/>
      </c:catAx>
      <c:valAx>
        <c:axId val="280505344"/>
        <c:scaling>
          <c:orientation val="minMax"/>
        </c:scaling>
        <c:delete val="1"/>
        <c:axPos val="b"/>
        <c:numFmt formatCode="General" sourceLinked="1"/>
        <c:majorTickMark val="out"/>
        <c:minorTickMark val="none"/>
        <c:tickLblPos val="nextTo"/>
        <c:crossAx val="280502656"/>
        <c:crosses val="autoZero"/>
        <c:crossBetween val="between"/>
      </c:valAx>
      <c:spPr>
        <a:noFill/>
        <a:ln w="25400">
          <a:noFill/>
        </a:ln>
      </c:spPr>
    </c:plotArea>
    <c:plotVisOnly val="1"/>
    <c:dispBlanksAs val="gap"/>
    <c:showDLblsOverMax val="0"/>
  </c:chart>
  <c:spPr>
    <a:ln w="38100" cmpd="tri">
      <a:solidFill>
        <a:schemeClr val="accent3"/>
      </a:solidFill>
    </a:ln>
    <a:effectLst>
      <a:outerShdw blurRad="50800" dist="38100" dir="2700000" algn="tl" rotWithShape="0">
        <a:schemeClr val="accent3">
          <a:alpha val="40000"/>
        </a:scheme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Deaths by Age</a:t>
            </a:r>
          </a:p>
          <a:p>
            <a:pPr>
              <a:defRPr/>
            </a:pPr>
            <a:r>
              <a:rPr lang="en-US"/>
              <a:t>2024</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0-20</c:v>
                </c:pt>
                <c:pt idx="1">
                  <c:v>21-30</c:v>
                </c:pt>
                <c:pt idx="2">
                  <c:v>31-40</c:v>
                </c:pt>
                <c:pt idx="3">
                  <c:v>41-50</c:v>
                </c:pt>
                <c:pt idx="4">
                  <c:v>51-60</c:v>
                </c:pt>
                <c:pt idx="5">
                  <c:v>61-70</c:v>
                </c:pt>
                <c:pt idx="6">
                  <c:v>71-80</c:v>
                </c:pt>
                <c:pt idx="7">
                  <c:v>81-90</c:v>
                </c:pt>
                <c:pt idx="8">
                  <c:v>91+</c:v>
                </c:pt>
              </c:strCache>
            </c:strRef>
          </c:cat>
          <c:val>
            <c:numRef>
              <c:f>Sheet1!$B$2:$B$10</c:f>
              <c:numCache>
                <c:formatCode>General</c:formatCode>
                <c:ptCount val="9"/>
                <c:pt idx="0">
                  <c:v>1</c:v>
                </c:pt>
                <c:pt idx="1">
                  <c:v>4</c:v>
                </c:pt>
                <c:pt idx="2">
                  <c:v>7</c:v>
                </c:pt>
                <c:pt idx="3">
                  <c:v>6</c:v>
                </c:pt>
                <c:pt idx="4">
                  <c:v>6</c:v>
                </c:pt>
                <c:pt idx="5">
                  <c:v>10</c:v>
                </c:pt>
                <c:pt idx="6">
                  <c:v>16</c:v>
                </c:pt>
                <c:pt idx="7">
                  <c:v>11</c:v>
                </c:pt>
                <c:pt idx="8">
                  <c:v>1</c:v>
                </c:pt>
              </c:numCache>
            </c:numRef>
          </c:val>
          <c:extLst>
            <c:ext xmlns:c16="http://schemas.microsoft.com/office/drawing/2014/chart" uri="{C3380CC4-5D6E-409C-BE32-E72D297353CC}">
              <c16:uniqueId val="{00000000-AC76-4080-A59A-E54E99027745}"/>
            </c:ext>
          </c:extLst>
        </c:ser>
        <c:dLbls>
          <c:showLegendKey val="0"/>
          <c:showVal val="1"/>
          <c:showCatName val="0"/>
          <c:showSerName val="0"/>
          <c:showPercent val="0"/>
          <c:showBubbleSize val="0"/>
        </c:dLbls>
        <c:gapWidth val="150"/>
        <c:shape val="box"/>
        <c:axId val="280586880"/>
        <c:axId val="280606208"/>
        <c:axId val="0"/>
      </c:bar3DChart>
      <c:catAx>
        <c:axId val="280586880"/>
        <c:scaling>
          <c:orientation val="minMax"/>
        </c:scaling>
        <c:delete val="0"/>
        <c:axPos val="l"/>
        <c:numFmt formatCode="General" sourceLinked="0"/>
        <c:majorTickMark val="out"/>
        <c:minorTickMark val="none"/>
        <c:tickLblPos val="nextTo"/>
        <c:txPr>
          <a:bodyPr/>
          <a:lstStyle/>
          <a:p>
            <a:pPr>
              <a:defRPr sz="1400"/>
            </a:pPr>
            <a:endParaRPr lang="en-US"/>
          </a:p>
        </c:txPr>
        <c:crossAx val="280606208"/>
        <c:crosses val="autoZero"/>
        <c:auto val="1"/>
        <c:lblAlgn val="ctr"/>
        <c:lblOffset val="100"/>
        <c:noMultiLvlLbl val="0"/>
      </c:catAx>
      <c:valAx>
        <c:axId val="280606208"/>
        <c:scaling>
          <c:orientation val="minMax"/>
        </c:scaling>
        <c:delete val="1"/>
        <c:axPos val="b"/>
        <c:numFmt formatCode="General" sourceLinked="1"/>
        <c:majorTickMark val="out"/>
        <c:minorTickMark val="none"/>
        <c:tickLblPos val="nextTo"/>
        <c:crossAx val="280586880"/>
        <c:crosses val="autoZero"/>
        <c:crossBetween val="between"/>
      </c:valAx>
    </c:plotArea>
    <c:plotVisOnly val="1"/>
    <c:dispBlanksAs val="gap"/>
    <c:showDLblsOverMax val="0"/>
  </c:chart>
  <c:spPr>
    <a:ln w="38100" cmpd="tri">
      <a:solidFill>
        <a:schemeClr val="tx1">
          <a:lumMod val="50000"/>
          <a:lumOff val="50000"/>
        </a:schemeClr>
      </a:solidFill>
    </a:ln>
    <a:effectLst>
      <a:outerShdw blurRad="50800" dist="38100" dir="2700000" algn="tl" rotWithShape="0">
        <a:schemeClr val="tx1">
          <a:lumMod val="50000"/>
          <a:lumOff val="50000"/>
          <a:alpha val="40000"/>
        </a:scheme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Deaths by Gender</a:t>
            </a:r>
          </a:p>
          <a:p>
            <a:pPr>
              <a:defRPr/>
            </a:pPr>
            <a:r>
              <a:rPr lang="en-US"/>
              <a:t>2024</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txPr>
              <a:bodyPr/>
              <a:lstStyle/>
              <a:p>
                <a:pPr>
                  <a:defRPr sz="1400"/>
                </a:pPr>
                <a:endParaRPr lang="en-US"/>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44</c:v>
                </c:pt>
                <c:pt idx="1">
                  <c:v>18</c:v>
                </c:pt>
              </c:numCache>
            </c:numRef>
          </c:val>
          <c:extLst>
            <c:ext xmlns:c16="http://schemas.microsoft.com/office/drawing/2014/chart" uri="{C3380CC4-5D6E-409C-BE32-E72D297353CC}">
              <c16:uniqueId val="{00000000-C1E8-4E4E-BCFF-F37120C4DA43}"/>
            </c:ext>
          </c:extLst>
        </c:ser>
        <c:dLbls>
          <c:dLblPos val="ctr"/>
          <c:showLegendKey val="0"/>
          <c:showVal val="1"/>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n-US"/>
              <a:t>Deaths by Month</a:t>
            </a:r>
          </a:p>
          <a:p>
            <a:pPr>
              <a:defRPr/>
            </a:pPr>
            <a:r>
              <a:rPr lang="en-US"/>
              <a:t>2024</a:t>
            </a:r>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sz="12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Sheet1!$B$2:$B$13</c:f>
              <c:numCache>
                <c:formatCode>General</c:formatCode>
                <c:ptCount val="12"/>
                <c:pt idx="0">
                  <c:v>5</c:v>
                </c:pt>
                <c:pt idx="1">
                  <c:v>8</c:v>
                </c:pt>
                <c:pt idx="2">
                  <c:v>4</c:v>
                </c:pt>
                <c:pt idx="3">
                  <c:v>5</c:v>
                </c:pt>
                <c:pt idx="4">
                  <c:v>5</c:v>
                </c:pt>
                <c:pt idx="5">
                  <c:v>5</c:v>
                </c:pt>
                <c:pt idx="6">
                  <c:v>2</c:v>
                </c:pt>
                <c:pt idx="7">
                  <c:v>7</c:v>
                </c:pt>
                <c:pt idx="8">
                  <c:v>0</c:v>
                </c:pt>
                <c:pt idx="9">
                  <c:v>5</c:v>
                </c:pt>
                <c:pt idx="10">
                  <c:v>10</c:v>
                </c:pt>
                <c:pt idx="11">
                  <c:v>8</c:v>
                </c:pt>
              </c:numCache>
            </c:numRef>
          </c:val>
          <c:smooth val="0"/>
          <c:extLst>
            <c:ext xmlns:c16="http://schemas.microsoft.com/office/drawing/2014/chart" uri="{C3380CC4-5D6E-409C-BE32-E72D297353CC}">
              <c16:uniqueId val="{00000000-1270-4C85-A459-B68406B89BA1}"/>
            </c:ext>
          </c:extLst>
        </c:ser>
        <c:dLbls>
          <c:dLblPos val="l"/>
          <c:showLegendKey val="0"/>
          <c:showVal val="1"/>
          <c:showCatName val="0"/>
          <c:showSerName val="0"/>
          <c:showPercent val="0"/>
          <c:showBubbleSize val="0"/>
        </c:dLbls>
        <c:smooth val="0"/>
        <c:axId val="284946816"/>
        <c:axId val="284949504"/>
      </c:lineChart>
      <c:catAx>
        <c:axId val="284946816"/>
        <c:scaling>
          <c:orientation val="minMax"/>
        </c:scaling>
        <c:delete val="0"/>
        <c:axPos val="b"/>
        <c:numFmt formatCode="General" sourceLinked="0"/>
        <c:majorTickMark val="out"/>
        <c:minorTickMark val="none"/>
        <c:tickLblPos val="nextTo"/>
        <c:txPr>
          <a:bodyPr/>
          <a:lstStyle/>
          <a:p>
            <a:pPr>
              <a:defRPr sz="1400"/>
            </a:pPr>
            <a:endParaRPr lang="en-US"/>
          </a:p>
        </c:txPr>
        <c:crossAx val="284949504"/>
        <c:crosses val="autoZero"/>
        <c:auto val="1"/>
        <c:lblAlgn val="ctr"/>
        <c:lblOffset val="100"/>
        <c:noMultiLvlLbl val="0"/>
      </c:catAx>
      <c:valAx>
        <c:axId val="284949504"/>
        <c:scaling>
          <c:orientation val="minMax"/>
        </c:scaling>
        <c:delete val="1"/>
        <c:axPos val="l"/>
        <c:numFmt formatCode="General" sourceLinked="1"/>
        <c:majorTickMark val="out"/>
        <c:minorTickMark val="none"/>
        <c:tickLblPos val="nextTo"/>
        <c:crossAx val="284946816"/>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4DEB-2095-488A-9673-76CE4AC1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10559</TotalTime>
  <Pages>12</Pages>
  <Words>1142</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 Nelson</dc:creator>
  <cp:lastModifiedBy>Nichol Nelson</cp:lastModifiedBy>
  <cp:revision>13</cp:revision>
  <cp:lastPrinted>2025-01-09T18:02:00Z</cp:lastPrinted>
  <dcterms:created xsi:type="dcterms:W3CDTF">2024-12-24T21:02:00Z</dcterms:created>
  <dcterms:modified xsi:type="dcterms:W3CDTF">2025-01-09T19:11:00Z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y fmtid="{D5CDD505-2E9C-101B-9397-08002B2CF9AE}" pid="3" name="GrammarlyDocumentId">
    <vt:lpwstr>7919e94b43a6fc7b9966f8ea13b7f797e965f5c675cf653cdd73dfcef1ad9c6a</vt:lpwstr>
  </property>
</Properties>
</file>